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D8" w:rsidRPr="00CC71BA" w:rsidRDefault="00AA4BD8" w:rsidP="00AA4BD8">
      <w:pPr>
        <w:spacing w:after="200" w:line="276" w:lineRule="auto"/>
        <w:contextualSpacing/>
        <w:jc w:val="center"/>
        <w:rPr>
          <w:b/>
          <w:bCs/>
          <w:sz w:val="22"/>
          <w:szCs w:val="22"/>
        </w:rPr>
      </w:pPr>
      <w:r w:rsidRPr="00CC71BA">
        <w:rPr>
          <w:b/>
          <w:bCs/>
          <w:sz w:val="22"/>
          <w:szCs w:val="22"/>
          <w:lang w:eastAsia="x-none"/>
        </w:rPr>
        <w:t xml:space="preserve">İMAR VE BAYINDIRLIK KOMİSYONU </w:t>
      </w:r>
      <w:r w:rsidRPr="00CC71BA">
        <w:rPr>
          <w:b/>
          <w:bCs/>
          <w:sz w:val="22"/>
          <w:szCs w:val="22"/>
        </w:rPr>
        <w:t>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954"/>
      </w:tblGrid>
      <w:tr w:rsidR="00AA4BD8" w:rsidRPr="00CC71BA" w:rsidTr="00162872">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TEKLİFİN / ÖNERGENİN KONUSU</w:t>
            </w:r>
          </w:p>
        </w:tc>
        <w:tc>
          <w:tcPr>
            <w:tcW w:w="5954" w:type="dxa"/>
            <w:tcBorders>
              <w:top w:val="single" w:sz="4" w:space="0" w:color="auto"/>
              <w:left w:val="single" w:sz="4" w:space="0" w:color="auto"/>
              <w:bottom w:val="single" w:sz="4" w:space="0" w:color="auto"/>
              <w:right w:val="single" w:sz="4" w:space="0" w:color="auto"/>
            </w:tcBorders>
          </w:tcPr>
          <w:p w:rsidR="00AA4BD8" w:rsidRPr="00F553DE" w:rsidRDefault="00F553DE" w:rsidP="00F553DE">
            <w:pPr>
              <w:jc w:val="both"/>
              <w:rPr>
                <w:b/>
                <w:sz w:val="22"/>
                <w:szCs w:val="22"/>
              </w:rPr>
            </w:pPr>
            <w:r w:rsidRPr="00F553DE">
              <w:rPr>
                <w:b/>
              </w:rPr>
              <w:t xml:space="preserve">Nazım İmar Planı ve Uygulama İmar Planının </w:t>
            </w:r>
            <w:r w:rsidRPr="00F553DE">
              <w:rPr>
                <w:b/>
                <w:bCs/>
                <w:lang w:eastAsia="x-none"/>
              </w:rPr>
              <w:t>onaylanması</w:t>
            </w:r>
          </w:p>
        </w:tc>
      </w:tr>
      <w:tr w:rsidR="00AA4BD8" w:rsidRPr="00CC71BA" w:rsidTr="00162872">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HAVALE TARİHİ</w:t>
            </w:r>
          </w:p>
        </w:tc>
        <w:tc>
          <w:tcPr>
            <w:tcW w:w="5954" w:type="dxa"/>
            <w:tcBorders>
              <w:top w:val="single" w:sz="4" w:space="0" w:color="auto"/>
              <w:left w:val="single" w:sz="4" w:space="0" w:color="auto"/>
              <w:bottom w:val="single" w:sz="4" w:space="0" w:color="auto"/>
              <w:right w:val="single" w:sz="4" w:space="0" w:color="auto"/>
            </w:tcBorders>
          </w:tcPr>
          <w:p w:rsidR="00AA4BD8" w:rsidRPr="00CC71BA" w:rsidRDefault="00051B32" w:rsidP="002E73F2">
            <w:pPr>
              <w:rPr>
                <w:b/>
                <w:bCs/>
                <w:sz w:val="22"/>
                <w:szCs w:val="22"/>
              </w:rPr>
            </w:pPr>
            <w:r>
              <w:rPr>
                <w:b/>
                <w:bCs/>
                <w:sz w:val="22"/>
                <w:szCs w:val="22"/>
              </w:rPr>
              <w:t>0</w:t>
            </w:r>
            <w:r w:rsidR="002E73F2">
              <w:rPr>
                <w:b/>
                <w:bCs/>
                <w:sz w:val="22"/>
                <w:szCs w:val="22"/>
              </w:rPr>
              <w:t>5</w:t>
            </w:r>
            <w:bookmarkStart w:id="0" w:name="_GoBack"/>
            <w:bookmarkEnd w:id="0"/>
            <w:r w:rsidR="00AA4BD8" w:rsidRPr="00CC71BA">
              <w:rPr>
                <w:b/>
                <w:bCs/>
                <w:sz w:val="22"/>
                <w:szCs w:val="22"/>
              </w:rPr>
              <w:t>.05.2023</w:t>
            </w:r>
          </w:p>
        </w:tc>
      </w:tr>
      <w:tr w:rsidR="00AA4BD8" w:rsidRPr="00CC71BA" w:rsidTr="00162872">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CC71BA" w:rsidRDefault="00AA4BD8" w:rsidP="00162872">
            <w:pPr>
              <w:rPr>
                <w:b/>
                <w:sz w:val="22"/>
                <w:szCs w:val="22"/>
              </w:rPr>
            </w:pPr>
            <w:r w:rsidRPr="00CC71BA">
              <w:rPr>
                <w:b/>
                <w:sz w:val="22"/>
                <w:szCs w:val="22"/>
              </w:rPr>
              <w:t>HAVALE KARAR SAYISI</w:t>
            </w:r>
          </w:p>
        </w:tc>
        <w:tc>
          <w:tcPr>
            <w:tcW w:w="5954" w:type="dxa"/>
            <w:tcBorders>
              <w:top w:val="single" w:sz="4" w:space="0" w:color="auto"/>
              <w:left w:val="single" w:sz="4" w:space="0" w:color="auto"/>
              <w:bottom w:val="single" w:sz="4" w:space="0" w:color="auto"/>
              <w:right w:val="single" w:sz="4" w:space="0" w:color="auto"/>
            </w:tcBorders>
          </w:tcPr>
          <w:p w:rsidR="00AA4BD8" w:rsidRPr="00CC71BA" w:rsidRDefault="00AA4BD8" w:rsidP="002E73F2">
            <w:pPr>
              <w:ind w:right="21"/>
              <w:jc w:val="both"/>
              <w:rPr>
                <w:rFonts w:eastAsia="Arial Unicode MS"/>
                <w:b/>
                <w:sz w:val="22"/>
                <w:szCs w:val="22"/>
              </w:rPr>
            </w:pPr>
            <w:r w:rsidRPr="00CC71BA">
              <w:rPr>
                <w:rFonts w:eastAsia="Arial Unicode MS"/>
                <w:b/>
                <w:sz w:val="22"/>
                <w:szCs w:val="22"/>
              </w:rPr>
              <w:t>5/</w:t>
            </w:r>
            <w:r w:rsidR="002E73F2">
              <w:rPr>
                <w:rFonts w:eastAsia="Arial Unicode MS"/>
                <w:b/>
                <w:sz w:val="22"/>
                <w:szCs w:val="22"/>
              </w:rPr>
              <w:t>4-125</w:t>
            </w:r>
          </w:p>
        </w:tc>
      </w:tr>
    </w:tbl>
    <w:p w:rsidR="00AA4BD8" w:rsidRPr="00CC71BA" w:rsidRDefault="00AA4BD8" w:rsidP="00AA4BD8">
      <w:pPr>
        <w:rPr>
          <w:b/>
          <w:bCs/>
          <w:sz w:val="22"/>
          <w:szCs w:val="22"/>
        </w:rPr>
      </w:pPr>
    </w:p>
    <w:p w:rsidR="00AA4BD8" w:rsidRPr="00301EBA" w:rsidRDefault="00AA4BD8" w:rsidP="00AA4BD8">
      <w:pPr>
        <w:jc w:val="center"/>
        <w:rPr>
          <w:b/>
          <w:bCs/>
        </w:rPr>
      </w:pPr>
      <w:r w:rsidRPr="00301EBA">
        <w:rPr>
          <w:b/>
          <w:bCs/>
        </w:rPr>
        <w:t>İL GENEL MECLİSİ BAŞKANLIĞINA</w:t>
      </w:r>
    </w:p>
    <w:p w:rsidR="00A24B97" w:rsidRPr="00301EBA" w:rsidRDefault="00463CF6" w:rsidP="0073339A">
      <w:pPr>
        <w:keepNext/>
        <w:ind w:firstLine="708"/>
        <w:contextualSpacing/>
        <w:jc w:val="both"/>
        <w:outlineLvl w:val="3"/>
        <w:rPr>
          <w:lang w:eastAsia="x-none"/>
        </w:rPr>
      </w:pPr>
      <w:r w:rsidRPr="00914ACB">
        <w:rPr>
          <w:color w:val="000000"/>
        </w:rPr>
        <w:t xml:space="preserve">Isparta İli, Keçiborlu İlçesi, Kılıç Köyünde bulunan 0 ada 9538, 9540, 9542, 9543, 9559, 9560, 9561 ve 9597 parselleri kapsayan alanda mülkiyet sahibi Burak Turizm Yatırım İşletmecilik Pazarlama ve Ticaret A.Ş. tarafından toplam </w:t>
      </w:r>
      <w:r w:rsidRPr="00914ACB">
        <w:rPr>
          <w:rStyle w:val="Gl"/>
          <w:color w:val="000000"/>
        </w:rPr>
        <w:t>3200 kW</w:t>
      </w:r>
      <w:r w:rsidRPr="00914ACB">
        <w:rPr>
          <w:color w:val="000000"/>
        </w:rPr>
        <w:t xml:space="preserve"> gücünde; 9544 ve 9582 parselleri kapsayan alanda </w:t>
      </w:r>
      <w:r>
        <w:rPr>
          <w:color w:val="000000"/>
        </w:rPr>
        <w:t xml:space="preserve">ise </w:t>
      </w:r>
      <w:r w:rsidRPr="00914ACB">
        <w:rPr>
          <w:color w:val="000000"/>
        </w:rPr>
        <w:t xml:space="preserve">mülkiyet sahibi Hasan Cebi İnşaat Turizm Yatırımları ve Ticaret A.Ş. tarafından toplam </w:t>
      </w:r>
      <w:r w:rsidRPr="00914ACB">
        <w:rPr>
          <w:rStyle w:val="Gl"/>
          <w:color w:val="000000"/>
        </w:rPr>
        <w:t>940 kW</w:t>
      </w:r>
      <w:r w:rsidRPr="00914ACB">
        <w:rPr>
          <w:color w:val="000000"/>
        </w:rPr>
        <w:t xml:space="preserve"> gücünde yapılması planlanan “Yenilenebilir Enerji Kaynaklarına Dayalı Üretim Tesis Alanı (Lisanssız Güneş Enerji Santrali (GES))” </w:t>
      </w:r>
      <w:proofErr w:type="spellStart"/>
      <w:r w:rsidRPr="00914ACB">
        <w:rPr>
          <w:color w:val="000000"/>
        </w:rPr>
        <w:t>nda</w:t>
      </w:r>
      <w:proofErr w:type="spellEnd"/>
      <w:r w:rsidRPr="00914ACB">
        <w:rPr>
          <w:color w:val="000000"/>
        </w:rPr>
        <w:t xml:space="preserve"> Onat Planlama adına Şehir Plancısı Halil ONAT tarafından hazırlanan NİP-</w:t>
      </w:r>
      <w:proofErr w:type="gramStart"/>
      <w:r w:rsidRPr="00914ACB">
        <w:rPr>
          <w:color w:val="000000"/>
        </w:rPr>
        <w:t>321013764</w:t>
      </w:r>
      <w:proofErr w:type="gramEnd"/>
      <w:r w:rsidRPr="00914ACB">
        <w:rPr>
          <w:color w:val="000000"/>
        </w:rPr>
        <w:t xml:space="preserve"> plan işlem numaralı 1/5.000 Ölçekli Nazım İmar Planı ve UİP-321013767 plan işlem numaralı 1/1.000 Ölçekli Uygulama İmar Planının onaylanmasına dair </w:t>
      </w:r>
      <w:r w:rsidRPr="00914ACB">
        <w:t>İl Özel İdaresi Genel Sekreterliğinin (İmar ve Kentsel İyileştirme Müdürlüğü)  Valili</w:t>
      </w:r>
      <w:r>
        <w:t>k Makamınca havaleli 04.05</w:t>
      </w:r>
      <w:r w:rsidRPr="00914ACB">
        <w:t>.2023 tarih ve 35</w:t>
      </w:r>
      <w:r>
        <w:t>428</w:t>
      </w:r>
      <w:r w:rsidRPr="00914ACB">
        <w:t xml:space="preserve"> sayılı </w:t>
      </w:r>
      <w:r w:rsidRPr="0038181B">
        <w:rPr>
          <w:lang w:val="x-none" w:eastAsia="x-none"/>
        </w:rPr>
        <w:t xml:space="preserve">teklifinin </w:t>
      </w:r>
      <w:r w:rsidR="00AA4BD8" w:rsidRPr="00301EBA">
        <w:rPr>
          <w:lang w:eastAsia="x-none"/>
        </w:rPr>
        <w:t>incelenmesi neticesinde;</w:t>
      </w:r>
    </w:p>
    <w:p w:rsidR="00463CF6" w:rsidRDefault="00463CF6" w:rsidP="0073339A">
      <w:pPr>
        <w:spacing w:line="240" w:lineRule="atLeast"/>
        <w:ind w:firstLine="708"/>
        <w:jc w:val="both"/>
      </w:pPr>
    </w:p>
    <w:p w:rsidR="00463CF6" w:rsidRPr="00463CF6" w:rsidRDefault="00463CF6" w:rsidP="00463CF6">
      <w:pPr>
        <w:shd w:val="clear" w:color="auto" w:fill="FFFFFF"/>
        <w:spacing w:after="160" w:line="259" w:lineRule="auto"/>
        <w:ind w:firstLine="708"/>
        <w:jc w:val="both"/>
      </w:pPr>
      <w:r w:rsidRPr="00463CF6">
        <w:t>Söz konusu taşınmazlar için tapu kayıt örneklerine göre ayrı ayrı parsel büyüklükleri, mülkiyetleri ve çağrı mektupları şu şekildedir:</w:t>
      </w:r>
    </w:p>
    <w:tbl>
      <w:tblPr>
        <w:tblW w:w="9832" w:type="dxa"/>
        <w:tblInd w:w="-10" w:type="dxa"/>
        <w:tblCellMar>
          <w:left w:w="70" w:type="dxa"/>
          <w:right w:w="70" w:type="dxa"/>
        </w:tblCellMar>
        <w:tblLook w:val="04A0" w:firstRow="1" w:lastRow="0" w:firstColumn="1" w:lastColumn="0" w:noHBand="0" w:noVBand="1"/>
      </w:tblPr>
      <w:tblGrid>
        <w:gridCol w:w="1122"/>
        <w:gridCol w:w="1632"/>
        <w:gridCol w:w="979"/>
        <w:gridCol w:w="1428"/>
        <w:gridCol w:w="1346"/>
        <w:gridCol w:w="1203"/>
        <w:gridCol w:w="2122"/>
      </w:tblGrid>
      <w:tr w:rsidR="00463CF6" w:rsidRPr="00463CF6" w:rsidTr="00D15953">
        <w:trPr>
          <w:trHeight w:val="470"/>
        </w:trPr>
        <w:tc>
          <w:tcPr>
            <w:tcW w:w="1122" w:type="dxa"/>
            <w:tcBorders>
              <w:top w:val="single" w:sz="8" w:space="0" w:color="auto"/>
              <w:left w:val="single" w:sz="8" w:space="0" w:color="auto"/>
              <w:bottom w:val="nil"/>
              <w:right w:val="single" w:sz="4" w:space="0" w:color="auto"/>
            </w:tcBorders>
            <w:shd w:val="clear" w:color="000000" w:fill="FFFF00"/>
            <w:vAlign w:val="center"/>
            <w:hideMark/>
          </w:tcPr>
          <w:p w:rsidR="00463CF6" w:rsidRPr="00D15953" w:rsidRDefault="00463CF6" w:rsidP="00463CF6">
            <w:pPr>
              <w:jc w:val="center"/>
              <w:rPr>
                <w:sz w:val="18"/>
                <w:szCs w:val="22"/>
              </w:rPr>
            </w:pPr>
            <w:r w:rsidRPr="00D15953">
              <w:rPr>
                <w:sz w:val="18"/>
                <w:szCs w:val="22"/>
              </w:rPr>
              <w:t>İL/İLÇE</w:t>
            </w:r>
          </w:p>
        </w:tc>
        <w:tc>
          <w:tcPr>
            <w:tcW w:w="1632" w:type="dxa"/>
            <w:tcBorders>
              <w:top w:val="single" w:sz="8" w:space="0" w:color="auto"/>
              <w:left w:val="nil"/>
              <w:bottom w:val="nil"/>
              <w:right w:val="single" w:sz="4" w:space="0" w:color="auto"/>
            </w:tcBorders>
            <w:shd w:val="clear" w:color="000000" w:fill="FFFF00"/>
            <w:vAlign w:val="center"/>
            <w:hideMark/>
          </w:tcPr>
          <w:p w:rsidR="00463CF6" w:rsidRPr="00D15953" w:rsidRDefault="00463CF6" w:rsidP="00463CF6">
            <w:pPr>
              <w:jc w:val="center"/>
              <w:rPr>
                <w:sz w:val="18"/>
                <w:szCs w:val="22"/>
              </w:rPr>
            </w:pPr>
            <w:r w:rsidRPr="00D15953">
              <w:rPr>
                <w:sz w:val="18"/>
                <w:szCs w:val="22"/>
              </w:rPr>
              <w:t>MAHALLE / KÖY</w:t>
            </w:r>
          </w:p>
        </w:tc>
        <w:tc>
          <w:tcPr>
            <w:tcW w:w="979" w:type="dxa"/>
            <w:tcBorders>
              <w:top w:val="single" w:sz="8" w:space="0" w:color="auto"/>
              <w:left w:val="nil"/>
              <w:bottom w:val="nil"/>
              <w:right w:val="single" w:sz="4" w:space="0" w:color="auto"/>
            </w:tcBorders>
            <w:shd w:val="clear" w:color="000000" w:fill="FFFF00"/>
            <w:vAlign w:val="center"/>
            <w:hideMark/>
          </w:tcPr>
          <w:p w:rsidR="00463CF6" w:rsidRPr="00D15953" w:rsidRDefault="00463CF6" w:rsidP="00463CF6">
            <w:pPr>
              <w:jc w:val="center"/>
              <w:rPr>
                <w:sz w:val="18"/>
                <w:szCs w:val="22"/>
              </w:rPr>
            </w:pPr>
            <w:r w:rsidRPr="00D15953">
              <w:rPr>
                <w:sz w:val="18"/>
                <w:szCs w:val="22"/>
              </w:rPr>
              <w:t>ADA / PARSEL</w:t>
            </w:r>
          </w:p>
        </w:tc>
        <w:tc>
          <w:tcPr>
            <w:tcW w:w="1428" w:type="dxa"/>
            <w:tcBorders>
              <w:top w:val="single" w:sz="8" w:space="0" w:color="auto"/>
              <w:left w:val="nil"/>
              <w:bottom w:val="nil"/>
              <w:right w:val="single" w:sz="4" w:space="0" w:color="auto"/>
            </w:tcBorders>
            <w:shd w:val="clear" w:color="000000" w:fill="FFFF00"/>
            <w:vAlign w:val="center"/>
            <w:hideMark/>
          </w:tcPr>
          <w:p w:rsidR="00463CF6" w:rsidRPr="00D15953" w:rsidRDefault="00463CF6" w:rsidP="00463CF6">
            <w:pPr>
              <w:jc w:val="center"/>
              <w:rPr>
                <w:sz w:val="18"/>
                <w:szCs w:val="22"/>
              </w:rPr>
            </w:pPr>
            <w:r w:rsidRPr="00D15953">
              <w:rPr>
                <w:sz w:val="18"/>
                <w:szCs w:val="22"/>
              </w:rPr>
              <w:t xml:space="preserve">TAŞINMAZ NİTELİĞİ </w:t>
            </w:r>
          </w:p>
        </w:tc>
        <w:tc>
          <w:tcPr>
            <w:tcW w:w="1346" w:type="dxa"/>
            <w:tcBorders>
              <w:top w:val="single" w:sz="8" w:space="0" w:color="auto"/>
              <w:left w:val="nil"/>
              <w:bottom w:val="nil"/>
              <w:right w:val="single" w:sz="4" w:space="0" w:color="auto"/>
            </w:tcBorders>
            <w:shd w:val="clear" w:color="000000" w:fill="FFFF00"/>
            <w:vAlign w:val="center"/>
            <w:hideMark/>
          </w:tcPr>
          <w:p w:rsidR="00463CF6" w:rsidRPr="00D15953" w:rsidRDefault="00463CF6" w:rsidP="00463CF6">
            <w:pPr>
              <w:jc w:val="center"/>
              <w:rPr>
                <w:sz w:val="18"/>
                <w:szCs w:val="22"/>
              </w:rPr>
            </w:pPr>
            <w:r w:rsidRPr="00D15953">
              <w:rPr>
                <w:sz w:val="18"/>
                <w:szCs w:val="22"/>
              </w:rPr>
              <w:t>YÜZ ÖLÇÜMÜ (m</w:t>
            </w:r>
            <w:r w:rsidRPr="00D15953">
              <w:rPr>
                <w:sz w:val="18"/>
                <w:szCs w:val="22"/>
                <w:vertAlign w:val="superscript"/>
              </w:rPr>
              <w:t>2</w:t>
            </w:r>
            <w:r w:rsidRPr="00D15953">
              <w:rPr>
                <w:sz w:val="18"/>
                <w:szCs w:val="22"/>
              </w:rPr>
              <w:t>)</w:t>
            </w:r>
          </w:p>
        </w:tc>
        <w:tc>
          <w:tcPr>
            <w:tcW w:w="1203" w:type="dxa"/>
            <w:tcBorders>
              <w:top w:val="single" w:sz="8" w:space="0" w:color="auto"/>
              <w:left w:val="nil"/>
              <w:bottom w:val="nil"/>
              <w:right w:val="single" w:sz="4" w:space="0" w:color="auto"/>
            </w:tcBorders>
            <w:shd w:val="clear" w:color="000000" w:fill="FFFF00"/>
            <w:vAlign w:val="center"/>
            <w:hideMark/>
          </w:tcPr>
          <w:p w:rsidR="00463CF6" w:rsidRPr="00D15953" w:rsidRDefault="00463CF6" w:rsidP="00463CF6">
            <w:pPr>
              <w:jc w:val="center"/>
              <w:rPr>
                <w:sz w:val="18"/>
                <w:szCs w:val="22"/>
              </w:rPr>
            </w:pPr>
            <w:r w:rsidRPr="00D15953">
              <w:rPr>
                <w:sz w:val="18"/>
                <w:szCs w:val="22"/>
              </w:rPr>
              <w:t>ÇAĞRI (kW)</w:t>
            </w:r>
          </w:p>
        </w:tc>
        <w:tc>
          <w:tcPr>
            <w:tcW w:w="2122" w:type="dxa"/>
            <w:tcBorders>
              <w:top w:val="single" w:sz="8" w:space="0" w:color="auto"/>
              <w:left w:val="nil"/>
              <w:bottom w:val="nil"/>
              <w:right w:val="single" w:sz="8" w:space="0" w:color="auto"/>
            </w:tcBorders>
            <w:shd w:val="clear" w:color="000000" w:fill="FFFF00"/>
            <w:vAlign w:val="center"/>
            <w:hideMark/>
          </w:tcPr>
          <w:p w:rsidR="00463CF6" w:rsidRPr="00D15953" w:rsidRDefault="00463CF6" w:rsidP="00463CF6">
            <w:pPr>
              <w:jc w:val="center"/>
              <w:rPr>
                <w:sz w:val="18"/>
                <w:szCs w:val="22"/>
              </w:rPr>
            </w:pPr>
            <w:r w:rsidRPr="00D15953">
              <w:rPr>
                <w:sz w:val="18"/>
                <w:szCs w:val="22"/>
              </w:rPr>
              <w:t>MALİK</w:t>
            </w:r>
          </w:p>
        </w:tc>
      </w:tr>
      <w:tr w:rsidR="00463CF6" w:rsidRPr="00463CF6" w:rsidTr="00D15953">
        <w:trPr>
          <w:trHeight w:val="289"/>
        </w:trPr>
        <w:tc>
          <w:tcPr>
            <w:tcW w:w="112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Isparta / Keçiborlu</w:t>
            </w:r>
          </w:p>
        </w:tc>
        <w:tc>
          <w:tcPr>
            <w:tcW w:w="1632" w:type="dxa"/>
            <w:tcBorders>
              <w:top w:val="single" w:sz="8" w:space="0" w:color="auto"/>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Kılıç Köyü</w:t>
            </w:r>
          </w:p>
        </w:tc>
        <w:tc>
          <w:tcPr>
            <w:tcW w:w="979" w:type="dxa"/>
            <w:tcBorders>
              <w:top w:val="single" w:sz="8" w:space="0" w:color="auto"/>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9538</w:t>
            </w:r>
          </w:p>
        </w:tc>
        <w:tc>
          <w:tcPr>
            <w:tcW w:w="1428" w:type="dxa"/>
            <w:tcBorders>
              <w:top w:val="single" w:sz="8" w:space="0" w:color="auto"/>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Tarla</w:t>
            </w:r>
          </w:p>
        </w:tc>
        <w:tc>
          <w:tcPr>
            <w:tcW w:w="1346" w:type="dxa"/>
            <w:tcBorders>
              <w:top w:val="single" w:sz="8" w:space="0" w:color="auto"/>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9,200.00</w:t>
            </w:r>
          </w:p>
        </w:tc>
        <w:tc>
          <w:tcPr>
            <w:tcW w:w="120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63CF6" w:rsidRPr="00D15953" w:rsidRDefault="00463CF6" w:rsidP="00463CF6">
            <w:pPr>
              <w:jc w:val="center"/>
              <w:rPr>
                <w:sz w:val="18"/>
                <w:szCs w:val="22"/>
              </w:rPr>
            </w:pPr>
            <w:r w:rsidRPr="00D15953">
              <w:rPr>
                <w:sz w:val="18"/>
                <w:szCs w:val="22"/>
              </w:rPr>
              <w:t>1,280 kW</w:t>
            </w:r>
          </w:p>
        </w:tc>
        <w:tc>
          <w:tcPr>
            <w:tcW w:w="212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463CF6" w:rsidRPr="00D15953" w:rsidRDefault="00463CF6" w:rsidP="00463CF6">
            <w:pPr>
              <w:rPr>
                <w:sz w:val="18"/>
                <w:szCs w:val="22"/>
              </w:rPr>
            </w:pPr>
            <w:r w:rsidRPr="00D15953">
              <w:rPr>
                <w:sz w:val="18"/>
                <w:szCs w:val="22"/>
              </w:rPr>
              <w:t xml:space="preserve">Burak Turizm Yatırım İşletmecilik Pazarlama ve Ticaret A.Ş. </w:t>
            </w:r>
          </w:p>
        </w:tc>
      </w:tr>
      <w:tr w:rsidR="00463CF6" w:rsidRPr="00463CF6" w:rsidTr="00D15953">
        <w:trPr>
          <w:trHeight w:val="289"/>
        </w:trPr>
        <w:tc>
          <w:tcPr>
            <w:tcW w:w="1122" w:type="dxa"/>
            <w:tcBorders>
              <w:top w:val="nil"/>
              <w:left w:val="single" w:sz="8" w:space="0" w:color="auto"/>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Isparta / Keçiborlu</w:t>
            </w:r>
          </w:p>
        </w:tc>
        <w:tc>
          <w:tcPr>
            <w:tcW w:w="1632"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Kılıç Köyü</w:t>
            </w:r>
          </w:p>
        </w:tc>
        <w:tc>
          <w:tcPr>
            <w:tcW w:w="979"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9540</w:t>
            </w:r>
          </w:p>
        </w:tc>
        <w:tc>
          <w:tcPr>
            <w:tcW w:w="1428"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Tarla</w:t>
            </w:r>
          </w:p>
        </w:tc>
        <w:tc>
          <w:tcPr>
            <w:tcW w:w="1346"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9,200.00</w:t>
            </w:r>
          </w:p>
        </w:tc>
        <w:tc>
          <w:tcPr>
            <w:tcW w:w="1203" w:type="dxa"/>
            <w:vMerge/>
            <w:tcBorders>
              <w:top w:val="single" w:sz="8" w:space="0" w:color="auto"/>
              <w:left w:val="single" w:sz="4" w:space="0" w:color="auto"/>
              <w:bottom w:val="single" w:sz="4" w:space="0" w:color="auto"/>
              <w:right w:val="single" w:sz="4" w:space="0" w:color="auto"/>
            </w:tcBorders>
            <w:vAlign w:val="center"/>
            <w:hideMark/>
          </w:tcPr>
          <w:p w:rsidR="00463CF6" w:rsidRPr="00D15953" w:rsidRDefault="00463CF6" w:rsidP="00463CF6">
            <w:pPr>
              <w:rPr>
                <w:sz w:val="18"/>
                <w:szCs w:val="22"/>
              </w:rPr>
            </w:pPr>
          </w:p>
        </w:tc>
        <w:tc>
          <w:tcPr>
            <w:tcW w:w="2122" w:type="dxa"/>
            <w:vMerge/>
            <w:tcBorders>
              <w:top w:val="single" w:sz="8" w:space="0" w:color="auto"/>
              <w:left w:val="single" w:sz="4" w:space="0" w:color="auto"/>
              <w:bottom w:val="single" w:sz="8" w:space="0" w:color="000000"/>
              <w:right w:val="single" w:sz="8" w:space="0" w:color="auto"/>
            </w:tcBorders>
            <w:vAlign w:val="center"/>
            <w:hideMark/>
          </w:tcPr>
          <w:p w:rsidR="00463CF6" w:rsidRPr="00D15953" w:rsidRDefault="00463CF6" w:rsidP="00463CF6">
            <w:pPr>
              <w:rPr>
                <w:sz w:val="18"/>
                <w:szCs w:val="22"/>
              </w:rPr>
            </w:pPr>
          </w:p>
        </w:tc>
      </w:tr>
      <w:tr w:rsidR="00463CF6" w:rsidRPr="00463CF6" w:rsidTr="00D15953">
        <w:trPr>
          <w:trHeight w:val="289"/>
        </w:trPr>
        <w:tc>
          <w:tcPr>
            <w:tcW w:w="1122" w:type="dxa"/>
            <w:tcBorders>
              <w:top w:val="nil"/>
              <w:left w:val="single" w:sz="8" w:space="0" w:color="auto"/>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Isparta / Keçiborlu</w:t>
            </w:r>
          </w:p>
        </w:tc>
        <w:tc>
          <w:tcPr>
            <w:tcW w:w="1632"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Kılıç Köyü</w:t>
            </w:r>
          </w:p>
        </w:tc>
        <w:tc>
          <w:tcPr>
            <w:tcW w:w="979"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9542</w:t>
            </w:r>
          </w:p>
        </w:tc>
        <w:tc>
          <w:tcPr>
            <w:tcW w:w="1428"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Tarla</w:t>
            </w:r>
          </w:p>
        </w:tc>
        <w:tc>
          <w:tcPr>
            <w:tcW w:w="1346"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1,680.00</w:t>
            </w:r>
          </w:p>
        </w:tc>
        <w:tc>
          <w:tcPr>
            <w:tcW w:w="12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3CF6" w:rsidRPr="00D15953" w:rsidRDefault="00463CF6" w:rsidP="00463CF6">
            <w:pPr>
              <w:jc w:val="center"/>
              <w:rPr>
                <w:sz w:val="18"/>
                <w:szCs w:val="22"/>
              </w:rPr>
            </w:pPr>
            <w:r w:rsidRPr="00D15953">
              <w:rPr>
                <w:sz w:val="18"/>
                <w:szCs w:val="22"/>
              </w:rPr>
              <w:t>960 kW</w:t>
            </w:r>
          </w:p>
        </w:tc>
        <w:tc>
          <w:tcPr>
            <w:tcW w:w="2122" w:type="dxa"/>
            <w:vMerge/>
            <w:tcBorders>
              <w:top w:val="single" w:sz="8" w:space="0" w:color="auto"/>
              <w:left w:val="single" w:sz="4" w:space="0" w:color="auto"/>
              <w:bottom w:val="single" w:sz="8" w:space="0" w:color="000000"/>
              <w:right w:val="single" w:sz="8" w:space="0" w:color="auto"/>
            </w:tcBorders>
            <w:vAlign w:val="center"/>
            <w:hideMark/>
          </w:tcPr>
          <w:p w:rsidR="00463CF6" w:rsidRPr="00D15953" w:rsidRDefault="00463CF6" w:rsidP="00463CF6">
            <w:pPr>
              <w:rPr>
                <w:sz w:val="18"/>
                <w:szCs w:val="22"/>
              </w:rPr>
            </w:pPr>
          </w:p>
        </w:tc>
      </w:tr>
      <w:tr w:rsidR="00463CF6" w:rsidRPr="00463CF6" w:rsidTr="00D15953">
        <w:trPr>
          <w:trHeight w:val="289"/>
        </w:trPr>
        <w:tc>
          <w:tcPr>
            <w:tcW w:w="1122" w:type="dxa"/>
            <w:tcBorders>
              <w:top w:val="nil"/>
              <w:left w:val="single" w:sz="8" w:space="0" w:color="auto"/>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Isparta / Keçiborlu</w:t>
            </w:r>
          </w:p>
        </w:tc>
        <w:tc>
          <w:tcPr>
            <w:tcW w:w="1632"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Kılıç Köyü</w:t>
            </w:r>
          </w:p>
        </w:tc>
        <w:tc>
          <w:tcPr>
            <w:tcW w:w="979"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9543</w:t>
            </w:r>
          </w:p>
        </w:tc>
        <w:tc>
          <w:tcPr>
            <w:tcW w:w="1428"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Tarla</w:t>
            </w:r>
          </w:p>
        </w:tc>
        <w:tc>
          <w:tcPr>
            <w:tcW w:w="1346"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11,900.00</w:t>
            </w:r>
          </w:p>
        </w:tc>
        <w:tc>
          <w:tcPr>
            <w:tcW w:w="1203" w:type="dxa"/>
            <w:vMerge/>
            <w:tcBorders>
              <w:top w:val="nil"/>
              <w:left w:val="single" w:sz="4" w:space="0" w:color="auto"/>
              <w:bottom w:val="single" w:sz="4" w:space="0" w:color="auto"/>
              <w:right w:val="single" w:sz="4" w:space="0" w:color="auto"/>
            </w:tcBorders>
            <w:vAlign w:val="center"/>
            <w:hideMark/>
          </w:tcPr>
          <w:p w:rsidR="00463CF6" w:rsidRPr="00D15953" w:rsidRDefault="00463CF6" w:rsidP="00463CF6">
            <w:pPr>
              <w:rPr>
                <w:sz w:val="18"/>
                <w:szCs w:val="22"/>
              </w:rPr>
            </w:pPr>
          </w:p>
        </w:tc>
        <w:tc>
          <w:tcPr>
            <w:tcW w:w="2122" w:type="dxa"/>
            <w:vMerge/>
            <w:tcBorders>
              <w:top w:val="single" w:sz="8" w:space="0" w:color="auto"/>
              <w:left w:val="single" w:sz="4" w:space="0" w:color="auto"/>
              <w:bottom w:val="single" w:sz="8" w:space="0" w:color="000000"/>
              <w:right w:val="single" w:sz="8" w:space="0" w:color="auto"/>
            </w:tcBorders>
            <w:vAlign w:val="center"/>
            <w:hideMark/>
          </w:tcPr>
          <w:p w:rsidR="00463CF6" w:rsidRPr="00D15953" w:rsidRDefault="00463CF6" w:rsidP="00463CF6">
            <w:pPr>
              <w:rPr>
                <w:sz w:val="18"/>
                <w:szCs w:val="22"/>
              </w:rPr>
            </w:pPr>
          </w:p>
        </w:tc>
      </w:tr>
      <w:tr w:rsidR="00463CF6" w:rsidRPr="00463CF6" w:rsidTr="00D15953">
        <w:trPr>
          <w:trHeight w:val="289"/>
        </w:trPr>
        <w:tc>
          <w:tcPr>
            <w:tcW w:w="1122" w:type="dxa"/>
            <w:tcBorders>
              <w:top w:val="nil"/>
              <w:left w:val="single" w:sz="8" w:space="0" w:color="auto"/>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Isparta / Keçiborlu</w:t>
            </w:r>
          </w:p>
        </w:tc>
        <w:tc>
          <w:tcPr>
            <w:tcW w:w="1632"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Kılıç Köyü</w:t>
            </w:r>
          </w:p>
        </w:tc>
        <w:tc>
          <w:tcPr>
            <w:tcW w:w="979"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9559</w:t>
            </w:r>
          </w:p>
        </w:tc>
        <w:tc>
          <w:tcPr>
            <w:tcW w:w="1428"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Tarla</w:t>
            </w:r>
          </w:p>
        </w:tc>
        <w:tc>
          <w:tcPr>
            <w:tcW w:w="1346"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7,100.00</w:t>
            </w:r>
          </w:p>
        </w:tc>
        <w:tc>
          <w:tcPr>
            <w:tcW w:w="120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63CF6" w:rsidRPr="00D15953" w:rsidRDefault="00463CF6" w:rsidP="00463CF6">
            <w:pPr>
              <w:jc w:val="center"/>
              <w:rPr>
                <w:sz w:val="18"/>
                <w:szCs w:val="22"/>
              </w:rPr>
            </w:pPr>
            <w:r w:rsidRPr="00D15953">
              <w:rPr>
                <w:sz w:val="18"/>
                <w:szCs w:val="22"/>
              </w:rPr>
              <w:t>960 kW</w:t>
            </w:r>
          </w:p>
        </w:tc>
        <w:tc>
          <w:tcPr>
            <w:tcW w:w="2122" w:type="dxa"/>
            <w:vMerge/>
            <w:tcBorders>
              <w:top w:val="single" w:sz="8" w:space="0" w:color="auto"/>
              <w:left w:val="single" w:sz="4" w:space="0" w:color="auto"/>
              <w:bottom w:val="single" w:sz="8" w:space="0" w:color="000000"/>
              <w:right w:val="single" w:sz="8" w:space="0" w:color="auto"/>
            </w:tcBorders>
            <w:vAlign w:val="center"/>
            <w:hideMark/>
          </w:tcPr>
          <w:p w:rsidR="00463CF6" w:rsidRPr="00D15953" w:rsidRDefault="00463CF6" w:rsidP="00463CF6">
            <w:pPr>
              <w:rPr>
                <w:sz w:val="18"/>
                <w:szCs w:val="22"/>
              </w:rPr>
            </w:pPr>
          </w:p>
        </w:tc>
      </w:tr>
      <w:tr w:rsidR="00463CF6" w:rsidRPr="00463CF6" w:rsidTr="00D15953">
        <w:trPr>
          <w:trHeight w:val="289"/>
        </w:trPr>
        <w:tc>
          <w:tcPr>
            <w:tcW w:w="1122" w:type="dxa"/>
            <w:tcBorders>
              <w:top w:val="nil"/>
              <w:left w:val="single" w:sz="8" w:space="0" w:color="auto"/>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Isparta / Keçiborlu</w:t>
            </w:r>
          </w:p>
        </w:tc>
        <w:tc>
          <w:tcPr>
            <w:tcW w:w="1632"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Kılıç Köyü</w:t>
            </w:r>
          </w:p>
        </w:tc>
        <w:tc>
          <w:tcPr>
            <w:tcW w:w="979"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9560</w:t>
            </w:r>
          </w:p>
        </w:tc>
        <w:tc>
          <w:tcPr>
            <w:tcW w:w="1428"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Tarla</w:t>
            </w:r>
          </w:p>
        </w:tc>
        <w:tc>
          <w:tcPr>
            <w:tcW w:w="1346"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3,200.00</w:t>
            </w:r>
          </w:p>
        </w:tc>
        <w:tc>
          <w:tcPr>
            <w:tcW w:w="1203" w:type="dxa"/>
            <w:vMerge/>
            <w:tcBorders>
              <w:top w:val="nil"/>
              <w:left w:val="single" w:sz="4" w:space="0" w:color="auto"/>
              <w:bottom w:val="single" w:sz="8" w:space="0" w:color="000000"/>
              <w:right w:val="single" w:sz="4" w:space="0" w:color="auto"/>
            </w:tcBorders>
            <w:vAlign w:val="center"/>
            <w:hideMark/>
          </w:tcPr>
          <w:p w:rsidR="00463CF6" w:rsidRPr="00D15953" w:rsidRDefault="00463CF6" w:rsidP="00463CF6">
            <w:pPr>
              <w:rPr>
                <w:sz w:val="18"/>
                <w:szCs w:val="22"/>
              </w:rPr>
            </w:pPr>
          </w:p>
        </w:tc>
        <w:tc>
          <w:tcPr>
            <w:tcW w:w="2122" w:type="dxa"/>
            <w:vMerge/>
            <w:tcBorders>
              <w:top w:val="single" w:sz="8" w:space="0" w:color="auto"/>
              <w:left w:val="single" w:sz="4" w:space="0" w:color="auto"/>
              <w:bottom w:val="single" w:sz="8" w:space="0" w:color="000000"/>
              <w:right w:val="single" w:sz="8" w:space="0" w:color="auto"/>
            </w:tcBorders>
            <w:vAlign w:val="center"/>
            <w:hideMark/>
          </w:tcPr>
          <w:p w:rsidR="00463CF6" w:rsidRPr="00D15953" w:rsidRDefault="00463CF6" w:rsidP="00463CF6">
            <w:pPr>
              <w:rPr>
                <w:sz w:val="18"/>
                <w:szCs w:val="22"/>
              </w:rPr>
            </w:pPr>
          </w:p>
        </w:tc>
      </w:tr>
      <w:tr w:rsidR="00463CF6" w:rsidRPr="00463CF6" w:rsidTr="00D15953">
        <w:trPr>
          <w:trHeight w:val="289"/>
        </w:trPr>
        <w:tc>
          <w:tcPr>
            <w:tcW w:w="1122" w:type="dxa"/>
            <w:tcBorders>
              <w:top w:val="nil"/>
              <w:left w:val="single" w:sz="8" w:space="0" w:color="auto"/>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Isparta / Keçiborlu</w:t>
            </w:r>
          </w:p>
        </w:tc>
        <w:tc>
          <w:tcPr>
            <w:tcW w:w="1632"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Kılıç Köyü</w:t>
            </w:r>
          </w:p>
        </w:tc>
        <w:tc>
          <w:tcPr>
            <w:tcW w:w="979"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9561</w:t>
            </w:r>
          </w:p>
        </w:tc>
        <w:tc>
          <w:tcPr>
            <w:tcW w:w="1428"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Tarla</w:t>
            </w:r>
          </w:p>
        </w:tc>
        <w:tc>
          <w:tcPr>
            <w:tcW w:w="1346"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4,400.00</w:t>
            </w:r>
          </w:p>
        </w:tc>
        <w:tc>
          <w:tcPr>
            <w:tcW w:w="1203" w:type="dxa"/>
            <w:vMerge/>
            <w:tcBorders>
              <w:top w:val="nil"/>
              <w:left w:val="single" w:sz="4" w:space="0" w:color="auto"/>
              <w:bottom w:val="single" w:sz="8" w:space="0" w:color="000000"/>
              <w:right w:val="single" w:sz="4" w:space="0" w:color="auto"/>
            </w:tcBorders>
            <w:vAlign w:val="center"/>
            <w:hideMark/>
          </w:tcPr>
          <w:p w:rsidR="00463CF6" w:rsidRPr="00D15953" w:rsidRDefault="00463CF6" w:rsidP="00463CF6">
            <w:pPr>
              <w:rPr>
                <w:sz w:val="18"/>
                <w:szCs w:val="22"/>
              </w:rPr>
            </w:pPr>
          </w:p>
        </w:tc>
        <w:tc>
          <w:tcPr>
            <w:tcW w:w="2122" w:type="dxa"/>
            <w:vMerge/>
            <w:tcBorders>
              <w:top w:val="single" w:sz="8" w:space="0" w:color="auto"/>
              <w:left w:val="single" w:sz="4" w:space="0" w:color="auto"/>
              <w:bottom w:val="single" w:sz="8" w:space="0" w:color="000000"/>
              <w:right w:val="single" w:sz="8" w:space="0" w:color="auto"/>
            </w:tcBorders>
            <w:vAlign w:val="center"/>
            <w:hideMark/>
          </w:tcPr>
          <w:p w:rsidR="00463CF6" w:rsidRPr="00D15953" w:rsidRDefault="00463CF6" w:rsidP="00463CF6">
            <w:pPr>
              <w:rPr>
                <w:sz w:val="18"/>
                <w:szCs w:val="22"/>
              </w:rPr>
            </w:pPr>
          </w:p>
        </w:tc>
      </w:tr>
      <w:tr w:rsidR="00463CF6" w:rsidRPr="00463CF6" w:rsidTr="00D15953">
        <w:trPr>
          <w:trHeight w:val="296"/>
        </w:trPr>
        <w:tc>
          <w:tcPr>
            <w:tcW w:w="1122" w:type="dxa"/>
            <w:tcBorders>
              <w:top w:val="nil"/>
              <w:left w:val="single" w:sz="8" w:space="0" w:color="auto"/>
              <w:bottom w:val="single" w:sz="8"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Isparta / Keçiborlu</w:t>
            </w:r>
          </w:p>
        </w:tc>
        <w:tc>
          <w:tcPr>
            <w:tcW w:w="1632" w:type="dxa"/>
            <w:tcBorders>
              <w:top w:val="nil"/>
              <w:left w:val="nil"/>
              <w:bottom w:val="single" w:sz="8"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Kılıç Köyü</w:t>
            </w:r>
          </w:p>
        </w:tc>
        <w:tc>
          <w:tcPr>
            <w:tcW w:w="979" w:type="dxa"/>
            <w:tcBorders>
              <w:top w:val="nil"/>
              <w:left w:val="nil"/>
              <w:bottom w:val="single" w:sz="8"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9597</w:t>
            </w:r>
          </w:p>
        </w:tc>
        <w:tc>
          <w:tcPr>
            <w:tcW w:w="1428" w:type="dxa"/>
            <w:tcBorders>
              <w:top w:val="nil"/>
              <w:left w:val="nil"/>
              <w:bottom w:val="single" w:sz="8"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Tarla</w:t>
            </w:r>
          </w:p>
        </w:tc>
        <w:tc>
          <w:tcPr>
            <w:tcW w:w="1346" w:type="dxa"/>
            <w:tcBorders>
              <w:top w:val="nil"/>
              <w:left w:val="nil"/>
              <w:bottom w:val="single" w:sz="8"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3,200.00</w:t>
            </w:r>
          </w:p>
        </w:tc>
        <w:tc>
          <w:tcPr>
            <w:tcW w:w="1203" w:type="dxa"/>
            <w:vMerge/>
            <w:tcBorders>
              <w:top w:val="nil"/>
              <w:left w:val="single" w:sz="4" w:space="0" w:color="auto"/>
              <w:bottom w:val="single" w:sz="8" w:space="0" w:color="000000"/>
              <w:right w:val="single" w:sz="4" w:space="0" w:color="auto"/>
            </w:tcBorders>
            <w:vAlign w:val="center"/>
            <w:hideMark/>
          </w:tcPr>
          <w:p w:rsidR="00463CF6" w:rsidRPr="00D15953" w:rsidRDefault="00463CF6" w:rsidP="00463CF6">
            <w:pPr>
              <w:rPr>
                <w:sz w:val="18"/>
                <w:szCs w:val="22"/>
              </w:rPr>
            </w:pPr>
          </w:p>
        </w:tc>
        <w:tc>
          <w:tcPr>
            <w:tcW w:w="2122" w:type="dxa"/>
            <w:vMerge/>
            <w:tcBorders>
              <w:top w:val="single" w:sz="8" w:space="0" w:color="auto"/>
              <w:left w:val="single" w:sz="4" w:space="0" w:color="auto"/>
              <w:bottom w:val="single" w:sz="8" w:space="0" w:color="000000"/>
              <w:right w:val="single" w:sz="8" w:space="0" w:color="auto"/>
            </w:tcBorders>
            <w:vAlign w:val="center"/>
            <w:hideMark/>
          </w:tcPr>
          <w:p w:rsidR="00463CF6" w:rsidRPr="00D15953" w:rsidRDefault="00463CF6" w:rsidP="00463CF6">
            <w:pPr>
              <w:rPr>
                <w:sz w:val="18"/>
                <w:szCs w:val="22"/>
              </w:rPr>
            </w:pPr>
          </w:p>
        </w:tc>
      </w:tr>
      <w:tr w:rsidR="00463CF6" w:rsidRPr="00463CF6" w:rsidTr="00D15953">
        <w:trPr>
          <w:trHeight w:val="289"/>
        </w:trPr>
        <w:tc>
          <w:tcPr>
            <w:tcW w:w="1122" w:type="dxa"/>
            <w:tcBorders>
              <w:top w:val="nil"/>
              <w:left w:val="single" w:sz="8" w:space="0" w:color="auto"/>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Isparta / Keçiborlu</w:t>
            </w:r>
          </w:p>
        </w:tc>
        <w:tc>
          <w:tcPr>
            <w:tcW w:w="1632"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Kılıç Köyü</w:t>
            </w:r>
          </w:p>
        </w:tc>
        <w:tc>
          <w:tcPr>
            <w:tcW w:w="979"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9544</w:t>
            </w:r>
          </w:p>
        </w:tc>
        <w:tc>
          <w:tcPr>
            <w:tcW w:w="1428"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Tarla</w:t>
            </w:r>
          </w:p>
        </w:tc>
        <w:tc>
          <w:tcPr>
            <w:tcW w:w="1346" w:type="dxa"/>
            <w:tcBorders>
              <w:top w:val="nil"/>
              <w:left w:val="nil"/>
              <w:bottom w:val="single" w:sz="4"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11,900.00</w:t>
            </w:r>
          </w:p>
        </w:tc>
        <w:tc>
          <w:tcPr>
            <w:tcW w:w="120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63CF6" w:rsidRPr="00D15953" w:rsidRDefault="00463CF6" w:rsidP="00463CF6">
            <w:pPr>
              <w:jc w:val="center"/>
              <w:rPr>
                <w:sz w:val="18"/>
                <w:szCs w:val="22"/>
              </w:rPr>
            </w:pPr>
            <w:r w:rsidRPr="00D15953">
              <w:rPr>
                <w:sz w:val="18"/>
                <w:szCs w:val="22"/>
              </w:rPr>
              <w:t>940 kW</w:t>
            </w:r>
          </w:p>
        </w:tc>
        <w:tc>
          <w:tcPr>
            <w:tcW w:w="2122" w:type="dxa"/>
            <w:vMerge w:val="restart"/>
            <w:tcBorders>
              <w:top w:val="nil"/>
              <w:left w:val="single" w:sz="4" w:space="0" w:color="auto"/>
              <w:bottom w:val="single" w:sz="8" w:space="0" w:color="000000"/>
              <w:right w:val="single" w:sz="8" w:space="0" w:color="auto"/>
            </w:tcBorders>
            <w:shd w:val="clear" w:color="auto" w:fill="auto"/>
            <w:vAlign w:val="center"/>
            <w:hideMark/>
          </w:tcPr>
          <w:p w:rsidR="00463CF6" w:rsidRPr="00D15953" w:rsidRDefault="00463CF6" w:rsidP="00463CF6">
            <w:pPr>
              <w:rPr>
                <w:sz w:val="18"/>
                <w:szCs w:val="22"/>
              </w:rPr>
            </w:pPr>
            <w:r w:rsidRPr="00D15953">
              <w:rPr>
                <w:sz w:val="18"/>
                <w:szCs w:val="22"/>
              </w:rPr>
              <w:t xml:space="preserve">Hasan Cebi İnşaat Turizm Yatırımları ve Ticaret A.Ş. </w:t>
            </w:r>
          </w:p>
        </w:tc>
      </w:tr>
      <w:tr w:rsidR="00463CF6" w:rsidRPr="00463CF6" w:rsidTr="00D15953">
        <w:trPr>
          <w:trHeight w:val="296"/>
        </w:trPr>
        <w:tc>
          <w:tcPr>
            <w:tcW w:w="1122" w:type="dxa"/>
            <w:tcBorders>
              <w:top w:val="nil"/>
              <w:left w:val="single" w:sz="8" w:space="0" w:color="auto"/>
              <w:bottom w:val="single" w:sz="8"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Isparta / Keçiborlu</w:t>
            </w:r>
          </w:p>
        </w:tc>
        <w:tc>
          <w:tcPr>
            <w:tcW w:w="1632" w:type="dxa"/>
            <w:tcBorders>
              <w:top w:val="nil"/>
              <w:left w:val="nil"/>
              <w:bottom w:val="single" w:sz="8"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Kılıç Köyü</w:t>
            </w:r>
          </w:p>
        </w:tc>
        <w:tc>
          <w:tcPr>
            <w:tcW w:w="979" w:type="dxa"/>
            <w:tcBorders>
              <w:top w:val="nil"/>
              <w:left w:val="nil"/>
              <w:bottom w:val="single" w:sz="8"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9582</w:t>
            </w:r>
          </w:p>
        </w:tc>
        <w:tc>
          <w:tcPr>
            <w:tcW w:w="1428" w:type="dxa"/>
            <w:tcBorders>
              <w:top w:val="nil"/>
              <w:left w:val="nil"/>
              <w:bottom w:val="single" w:sz="8" w:space="0" w:color="auto"/>
              <w:right w:val="single" w:sz="4" w:space="0" w:color="auto"/>
            </w:tcBorders>
            <w:shd w:val="clear" w:color="auto" w:fill="auto"/>
            <w:vAlign w:val="center"/>
            <w:hideMark/>
          </w:tcPr>
          <w:p w:rsidR="00463CF6" w:rsidRPr="00D15953" w:rsidRDefault="00463CF6" w:rsidP="00463CF6">
            <w:pPr>
              <w:jc w:val="center"/>
              <w:rPr>
                <w:sz w:val="18"/>
                <w:szCs w:val="22"/>
              </w:rPr>
            </w:pPr>
            <w:r w:rsidRPr="00D15953">
              <w:rPr>
                <w:sz w:val="18"/>
                <w:szCs w:val="22"/>
              </w:rPr>
              <w:t>Tarla</w:t>
            </w:r>
          </w:p>
        </w:tc>
        <w:tc>
          <w:tcPr>
            <w:tcW w:w="1346" w:type="dxa"/>
            <w:tcBorders>
              <w:top w:val="nil"/>
              <w:left w:val="nil"/>
              <w:bottom w:val="single" w:sz="8" w:space="0" w:color="auto"/>
              <w:right w:val="single" w:sz="4" w:space="0" w:color="auto"/>
            </w:tcBorders>
            <w:shd w:val="clear" w:color="auto" w:fill="auto"/>
            <w:vAlign w:val="center"/>
            <w:hideMark/>
          </w:tcPr>
          <w:p w:rsidR="00463CF6" w:rsidRPr="00D15953" w:rsidRDefault="00463CF6" w:rsidP="00463CF6">
            <w:pPr>
              <w:rPr>
                <w:sz w:val="18"/>
                <w:szCs w:val="22"/>
              </w:rPr>
            </w:pPr>
            <w:r w:rsidRPr="00D15953">
              <w:rPr>
                <w:sz w:val="18"/>
                <w:szCs w:val="22"/>
              </w:rPr>
              <w:t>5,300.00</w:t>
            </w:r>
          </w:p>
        </w:tc>
        <w:tc>
          <w:tcPr>
            <w:tcW w:w="1203" w:type="dxa"/>
            <w:vMerge/>
            <w:tcBorders>
              <w:top w:val="nil"/>
              <w:left w:val="single" w:sz="4" w:space="0" w:color="auto"/>
              <w:bottom w:val="single" w:sz="8" w:space="0" w:color="000000"/>
              <w:right w:val="single" w:sz="4" w:space="0" w:color="auto"/>
            </w:tcBorders>
            <w:vAlign w:val="center"/>
            <w:hideMark/>
          </w:tcPr>
          <w:p w:rsidR="00463CF6" w:rsidRPr="00D15953" w:rsidRDefault="00463CF6" w:rsidP="00463CF6">
            <w:pPr>
              <w:rPr>
                <w:sz w:val="18"/>
                <w:szCs w:val="22"/>
              </w:rPr>
            </w:pPr>
          </w:p>
        </w:tc>
        <w:tc>
          <w:tcPr>
            <w:tcW w:w="2122" w:type="dxa"/>
            <w:vMerge/>
            <w:tcBorders>
              <w:top w:val="nil"/>
              <w:left w:val="single" w:sz="4" w:space="0" w:color="auto"/>
              <w:bottom w:val="single" w:sz="8" w:space="0" w:color="000000"/>
              <w:right w:val="single" w:sz="8" w:space="0" w:color="auto"/>
            </w:tcBorders>
            <w:vAlign w:val="center"/>
            <w:hideMark/>
          </w:tcPr>
          <w:p w:rsidR="00463CF6" w:rsidRPr="00D15953" w:rsidRDefault="00463CF6" w:rsidP="00463CF6">
            <w:pPr>
              <w:rPr>
                <w:sz w:val="18"/>
                <w:szCs w:val="22"/>
              </w:rPr>
            </w:pPr>
          </w:p>
        </w:tc>
      </w:tr>
      <w:tr w:rsidR="00463CF6" w:rsidRPr="00463CF6" w:rsidTr="00D15953">
        <w:trPr>
          <w:trHeight w:val="151"/>
        </w:trPr>
        <w:tc>
          <w:tcPr>
            <w:tcW w:w="3733" w:type="dxa"/>
            <w:gridSpan w:val="3"/>
            <w:tcBorders>
              <w:top w:val="nil"/>
              <w:left w:val="single" w:sz="8" w:space="0" w:color="auto"/>
              <w:bottom w:val="single" w:sz="8" w:space="0" w:color="auto"/>
              <w:right w:val="single" w:sz="4" w:space="0" w:color="auto"/>
            </w:tcBorders>
            <w:shd w:val="clear" w:color="auto" w:fill="auto"/>
            <w:noWrap/>
            <w:vAlign w:val="center"/>
            <w:hideMark/>
          </w:tcPr>
          <w:p w:rsidR="00463CF6" w:rsidRPr="00D15953" w:rsidRDefault="00463CF6" w:rsidP="00463CF6">
            <w:pPr>
              <w:jc w:val="center"/>
              <w:rPr>
                <w:sz w:val="18"/>
                <w:szCs w:val="22"/>
              </w:rPr>
            </w:pPr>
            <w:r w:rsidRPr="00D15953">
              <w:rPr>
                <w:sz w:val="18"/>
                <w:szCs w:val="22"/>
              </w:rPr>
              <w:t>TOPLAM</w:t>
            </w:r>
          </w:p>
        </w:tc>
        <w:tc>
          <w:tcPr>
            <w:tcW w:w="1428" w:type="dxa"/>
            <w:tcBorders>
              <w:top w:val="nil"/>
              <w:left w:val="nil"/>
              <w:bottom w:val="single" w:sz="8" w:space="0" w:color="auto"/>
              <w:right w:val="single" w:sz="4" w:space="0" w:color="auto"/>
            </w:tcBorders>
            <w:shd w:val="clear" w:color="auto" w:fill="auto"/>
            <w:noWrap/>
            <w:vAlign w:val="center"/>
            <w:hideMark/>
          </w:tcPr>
          <w:p w:rsidR="00463CF6" w:rsidRPr="00D15953" w:rsidRDefault="00463CF6" w:rsidP="00463CF6">
            <w:pPr>
              <w:jc w:val="center"/>
              <w:rPr>
                <w:sz w:val="18"/>
                <w:szCs w:val="22"/>
              </w:rPr>
            </w:pPr>
            <w:r w:rsidRPr="00D15953">
              <w:rPr>
                <w:sz w:val="18"/>
                <w:szCs w:val="22"/>
              </w:rPr>
              <w:t> </w:t>
            </w:r>
          </w:p>
        </w:tc>
        <w:tc>
          <w:tcPr>
            <w:tcW w:w="1346" w:type="dxa"/>
            <w:tcBorders>
              <w:top w:val="nil"/>
              <w:left w:val="nil"/>
              <w:bottom w:val="single" w:sz="8" w:space="0" w:color="auto"/>
              <w:right w:val="single" w:sz="4" w:space="0" w:color="auto"/>
            </w:tcBorders>
            <w:shd w:val="clear" w:color="auto" w:fill="auto"/>
            <w:noWrap/>
            <w:vAlign w:val="center"/>
            <w:hideMark/>
          </w:tcPr>
          <w:p w:rsidR="00463CF6" w:rsidRPr="00D15953" w:rsidRDefault="00463CF6" w:rsidP="00463CF6">
            <w:pPr>
              <w:rPr>
                <w:b/>
                <w:bCs/>
                <w:sz w:val="18"/>
                <w:szCs w:val="22"/>
              </w:rPr>
            </w:pPr>
            <w:r w:rsidRPr="00D15953">
              <w:rPr>
                <w:b/>
                <w:bCs/>
                <w:sz w:val="18"/>
                <w:szCs w:val="22"/>
              </w:rPr>
              <w:t>67,080.00</w:t>
            </w:r>
          </w:p>
        </w:tc>
        <w:tc>
          <w:tcPr>
            <w:tcW w:w="1203" w:type="dxa"/>
            <w:tcBorders>
              <w:top w:val="nil"/>
              <w:left w:val="nil"/>
              <w:bottom w:val="single" w:sz="8" w:space="0" w:color="auto"/>
              <w:right w:val="single" w:sz="4" w:space="0" w:color="auto"/>
            </w:tcBorders>
            <w:shd w:val="clear" w:color="auto" w:fill="auto"/>
            <w:noWrap/>
            <w:vAlign w:val="center"/>
            <w:hideMark/>
          </w:tcPr>
          <w:p w:rsidR="00463CF6" w:rsidRPr="00D15953" w:rsidRDefault="00463CF6" w:rsidP="00463CF6">
            <w:pPr>
              <w:rPr>
                <w:b/>
                <w:bCs/>
                <w:sz w:val="18"/>
                <w:szCs w:val="22"/>
              </w:rPr>
            </w:pPr>
            <w:r w:rsidRPr="00D15953">
              <w:rPr>
                <w:b/>
                <w:bCs/>
                <w:sz w:val="18"/>
                <w:szCs w:val="22"/>
              </w:rPr>
              <w:t>4,140 kW</w:t>
            </w:r>
          </w:p>
        </w:tc>
        <w:tc>
          <w:tcPr>
            <w:tcW w:w="2122" w:type="dxa"/>
            <w:tcBorders>
              <w:top w:val="nil"/>
              <w:left w:val="nil"/>
              <w:bottom w:val="single" w:sz="8" w:space="0" w:color="auto"/>
              <w:right w:val="single" w:sz="8" w:space="0" w:color="auto"/>
            </w:tcBorders>
            <w:shd w:val="clear" w:color="auto" w:fill="auto"/>
            <w:noWrap/>
            <w:vAlign w:val="center"/>
            <w:hideMark/>
          </w:tcPr>
          <w:p w:rsidR="00463CF6" w:rsidRPr="00D15953" w:rsidRDefault="00463CF6" w:rsidP="00463CF6">
            <w:pPr>
              <w:rPr>
                <w:sz w:val="18"/>
                <w:szCs w:val="22"/>
              </w:rPr>
            </w:pPr>
            <w:r w:rsidRPr="00D15953">
              <w:rPr>
                <w:sz w:val="18"/>
                <w:szCs w:val="22"/>
              </w:rPr>
              <w:t> </w:t>
            </w:r>
          </w:p>
        </w:tc>
      </w:tr>
    </w:tbl>
    <w:p w:rsidR="00D15953" w:rsidRDefault="00D15953" w:rsidP="00463CF6">
      <w:pPr>
        <w:shd w:val="clear" w:color="auto" w:fill="FFFFFF"/>
        <w:spacing w:after="160" w:line="259" w:lineRule="auto"/>
        <w:ind w:firstLine="360"/>
        <w:jc w:val="both"/>
        <w:rPr>
          <w:rFonts w:eastAsiaTheme="minorHAnsi"/>
          <w:lang w:eastAsia="en-US"/>
        </w:rPr>
      </w:pPr>
    </w:p>
    <w:p w:rsidR="00463CF6" w:rsidRPr="00463CF6" w:rsidRDefault="00463CF6" w:rsidP="00463CF6">
      <w:pPr>
        <w:shd w:val="clear" w:color="auto" w:fill="FFFFFF"/>
        <w:spacing w:after="160" w:line="259" w:lineRule="auto"/>
        <w:ind w:firstLine="360"/>
        <w:jc w:val="both"/>
        <w:rPr>
          <w:rFonts w:eastAsiaTheme="minorHAnsi"/>
          <w:lang w:eastAsia="en-US"/>
        </w:rPr>
      </w:pPr>
      <w:r w:rsidRPr="00463CF6">
        <w:rPr>
          <w:rFonts w:eastAsiaTheme="minorHAnsi"/>
          <w:lang w:eastAsia="en-US"/>
        </w:rPr>
        <w:t xml:space="preserve">Anılan alana “Yenilenebilir Enerji Sistemleri Dayalı Güneş Enerjisi Santrali (GES)” kurulabilmesi için Akdeniz Elektrik Dağıtım AŞ tarafından alınmış; </w:t>
      </w:r>
    </w:p>
    <w:p w:rsidR="00463CF6" w:rsidRPr="00463CF6" w:rsidRDefault="00463CF6" w:rsidP="00463CF6">
      <w:pPr>
        <w:numPr>
          <w:ilvl w:val="0"/>
          <w:numId w:val="4"/>
        </w:numPr>
        <w:spacing w:after="160" w:line="276" w:lineRule="auto"/>
        <w:contextualSpacing/>
        <w:jc w:val="both"/>
        <w:rPr>
          <w:rFonts w:eastAsiaTheme="minorHAnsi"/>
          <w:lang w:eastAsia="en-US"/>
        </w:rPr>
      </w:pPr>
      <w:r w:rsidRPr="00463CF6">
        <w:rPr>
          <w:rFonts w:eastAsiaTheme="minorHAnsi"/>
          <w:b/>
          <w:lang w:eastAsia="en-US"/>
        </w:rPr>
        <w:t>1280 kW</w:t>
      </w:r>
      <w:r w:rsidRPr="00463CF6">
        <w:rPr>
          <w:rFonts w:eastAsiaTheme="minorHAnsi"/>
          <w:lang w:eastAsia="en-US"/>
        </w:rPr>
        <w:t xml:space="preserve"> gücünde </w:t>
      </w:r>
      <w:r w:rsidRPr="00463CF6">
        <w:rPr>
          <w:rFonts w:eastAsiaTheme="minorHAnsi"/>
          <w:b/>
          <w:lang w:eastAsia="en-US"/>
        </w:rPr>
        <w:t>9538 ve 9540 parselleri</w:t>
      </w:r>
      <w:r w:rsidRPr="00463CF6">
        <w:rPr>
          <w:rFonts w:eastAsiaTheme="minorHAnsi"/>
          <w:lang w:eastAsia="en-US"/>
        </w:rPr>
        <w:t xml:space="preserve"> kapsayan alanda </w:t>
      </w:r>
      <w:r w:rsidRPr="00463CF6">
        <w:rPr>
          <w:rFonts w:eastAsiaTheme="minorHAnsi"/>
          <w:b/>
          <w:lang w:eastAsia="x-none"/>
        </w:rPr>
        <w:t xml:space="preserve">Burak Turizm Yatırım İşletmecilik Pazarlama ve Ticaret </w:t>
      </w:r>
      <w:proofErr w:type="spellStart"/>
      <w:r w:rsidRPr="00463CF6">
        <w:rPr>
          <w:rFonts w:eastAsiaTheme="minorHAnsi"/>
          <w:b/>
          <w:lang w:eastAsia="x-none"/>
        </w:rPr>
        <w:t>A.Ş.’</w:t>
      </w:r>
      <w:r w:rsidRPr="00463CF6">
        <w:rPr>
          <w:rFonts w:eastAsiaTheme="minorHAnsi"/>
          <w:lang w:eastAsia="x-none"/>
        </w:rPr>
        <w:t>ye</w:t>
      </w:r>
      <w:proofErr w:type="spellEnd"/>
      <w:r w:rsidRPr="00463CF6">
        <w:rPr>
          <w:rFonts w:eastAsiaTheme="minorHAnsi"/>
          <w:lang w:eastAsia="x-none"/>
        </w:rPr>
        <w:t xml:space="preserve"> ait </w:t>
      </w:r>
      <w:r w:rsidRPr="00463CF6">
        <w:rPr>
          <w:rFonts w:eastAsiaTheme="minorHAnsi"/>
          <w:lang w:eastAsia="en-US"/>
        </w:rPr>
        <w:t>30.03.2023 tarih ve 279651 sayılı bağlantı görüşü ve çağrı mektubu bulunduğu,</w:t>
      </w:r>
    </w:p>
    <w:p w:rsidR="00463CF6" w:rsidRPr="00463CF6" w:rsidRDefault="00463CF6" w:rsidP="00463CF6">
      <w:pPr>
        <w:numPr>
          <w:ilvl w:val="0"/>
          <w:numId w:val="4"/>
        </w:numPr>
        <w:spacing w:after="160" w:line="276" w:lineRule="auto"/>
        <w:contextualSpacing/>
        <w:jc w:val="both"/>
        <w:rPr>
          <w:rFonts w:eastAsiaTheme="minorHAnsi"/>
          <w:lang w:eastAsia="en-US"/>
        </w:rPr>
      </w:pPr>
      <w:r w:rsidRPr="00463CF6">
        <w:rPr>
          <w:rFonts w:eastAsiaTheme="minorHAnsi"/>
          <w:b/>
          <w:lang w:eastAsia="en-US"/>
        </w:rPr>
        <w:t xml:space="preserve">960 kW </w:t>
      </w:r>
      <w:r w:rsidRPr="00463CF6">
        <w:rPr>
          <w:rFonts w:eastAsiaTheme="minorHAnsi"/>
          <w:lang w:eastAsia="en-US"/>
        </w:rPr>
        <w:t>gücünde</w:t>
      </w:r>
      <w:r w:rsidRPr="00463CF6">
        <w:rPr>
          <w:rFonts w:eastAsiaTheme="minorHAnsi"/>
          <w:b/>
          <w:lang w:eastAsia="en-US"/>
        </w:rPr>
        <w:t xml:space="preserve"> 9542 ve 9543</w:t>
      </w:r>
      <w:r w:rsidRPr="00463CF6">
        <w:rPr>
          <w:rFonts w:eastAsiaTheme="minorHAnsi"/>
          <w:lang w:eastAsia="en-US"/>
        </w:rPr>
        <w:t xml:space="preserve"> </w:t>
      </w:r>
      <w:r w:rsidRPr="00463CF6">
        <w:rPr>
          <w:rFonts w:eastAsiaTheme="minorHAnsi"/>
          <w:b/>
          <w:lang w:eastAsia="en-US"/>
        </w:rPr>
        <w:t>parselleri</w:t>
      </w:r>
      <w:r w:rsidRPr="00463CF6">
        <w:rPr>
          <w:rFonts w:eastAsiaTheme="minorHAnsi"/>
          <w:lang w:eastAsia="en-US"/>
        </w:rPr>
        <w:t xml:space="preserve"> kapsayan alanda </w:t>
      </w:r>
      <w:r w:rsidRPr="00463CF6">
        <w:rPr>
          <w:rFonts w:eastAsiaTheme="minorHAnsi"/>
          <w:b/>
          <w:lang w:eastAsia="x-none"/>
        </w:rPr>
        <w:t xml:space="preserve">Burak Turizm Yatırım İşletmecilik Pazarlama ve Ticaret </w:t>
      </w:r>
      <w:proofErr w:type="spellStart"/>
      <w:r w:rsidRPr="00463CF6">
        <w:rPr>
          <w:rFonts w:eastAsiaTheme="minorHAnsi"/>
          <w:b/>
          <w:lang w:eastAsia="x-none"/>
        </w:rPr>
        <w:t>A.Ş.’</w:t>
      </w:r>
      <w:r w:rsidRPr="00463CF6">
        <w:rPr>
          <w:rFonts w:eastAsiaTheme="minorHAnsi"/>
          <w:lang w:eastAsia="x-none"/>
        </w:rPr>
        <w:t>ye</w:t>
      </w:r>
      <w:proofErr w:type="spellEnd"/>
      <w:r w:rsidRPr="00463CF6">
        <w:rPr>
          <w:rFonts w:eastAsiaTheme="minorHAnsi"/>
          <w:lang w:eastAsia="x-none"/>
        </w:rPr>
        <w:t xml:space="preserve"> ait </w:t>
      </w:r>
      <w:r w:rsidRPr="00463CF6">
        <w:rPr>
          <w:rFonts w:eastAsiaTheme="minorHAnsi"/>
          <w:lang w:eastAsia="en-US"/>
        </w:rPr>
        <w:t>13.01.2023 tarih ve 260734 sayılı bağlantı görüşü ve çağrı mektubu bulunduğu,</w:t>
      </w:r>
    </w:p>
    <w:p w:rsidR="00463CF6" w:rsidRPr="00463CF6" w:rsidRDefault="00463CF6" w:rsidP="00463CF6">
      <w:pPr>
        <w:numPr>
          <w:ilvl w:val="0"/>
          <w:numId w:val="4"/>
        </w:numPr>
        <w:spacing w:after="160" w:line="276" w:lineRule="auto"/>
        <w:contextualSpacing/>
        <w:jc w:val="both"/>
        <w:rPr>
          <w:rFonts w:eastAsiaTheme="minorHAnsi"/>
          <w:lang w:eastAsia="en-US"/>
        </w:rPr>
      </w:pPr>
      <w:r w:rsidRPr="00463CF6">
        <w:rPr>
          <w:rFonts w:eastAsiaTheme="minorHAnsi"/>
          <w:b/>
          <w:lang w:eastAsia="en-US"/>
        </w:rPr>
        <w:lastRenderedPageBreak/>
        <w:t xml:space="preserve">960 kW </w:t>
      </w:r>
      <w:r w:rsidRPr="00463CF6">
        <w:rPr>
          <w:rFonts w:eastAsiaTheme="minorHAnsi"/>
          <w:lang w:eastAsia="en-US"/>
        </w:rPr>
        <w:t>gücünde</w:t>
      </w:r>
      <w:r w:rsidRPr="00463CF6">
        <w:rPr>
          <w:rFonts w:eastAsiaTheme="minorHAnsi"/>
          <w:b/>
          <w:lang w:eastAsia="en-US"/>
        </w:rPr>
        <w:t xml:space="preserve"> 9559, 9560, 9561 ve 9597</w:t>
      </w:r>
      <w:r w:rsidRPr="00463CF6">
        <w:rPr>
          <w:rFonts w:eastAsiaTheme="minorHAnsi"/>
          <w:lang w:eastAsia="en-US"/>
        </w:rPr>
        <w:t xml:space="preserve"> </w:t>
      </w:r>
      <w:r w:rsidRPr="00463CF6">
        <w:rPr>
          <w:rFonts w:eastAsiaTheme="minorHAnsi"/>
          <w:b/>
          <w:lang w:eastAsia="en-US"/>
        </w:rPr>
        <w:t>parselleri</w:t>
      </w:r>
      <w:r w:rsidRPr="00463CF6">
        <w:rPr>
          <w:rFonts w:eastAsiaTheme="minorHAnsi"/>
          <w:lang w:eastAsia="en-US"/>
        </w:rPr>
        <w:t xml:space="preserve"> kapsayan alanda </w:t>
      </w:r>
      <w:r w:rsidRPr="00463CF6">
        <w:rPr>
          <w:rFonts w:eastAsiaTheme="minorHAnsi"/>
          <w:b/>
          <w:lang w:eastAsia="x-none"/>
        </w:rPr>
        <w:t xml:space="preserve">Burak Turizm Yatırım İşletmecilik Pazarlama ve Ticaret </w:t>
      </w:r>
      <w:proofErr w:type="spellStart"/>
      <w:r w:rsidRPr="00463CF6">
        <w:rPr>
          <w:rFonts w:eastAsiaTheme="minorHAnsi"/>
          <w:b/>
          <w:lang w:eastAsia="x-none"/>
        </w:rPr>
        <w:t>A.Ş.’</w:t>
      </w:r>
      <w:r w:rsidRPr="00463CF6">
        <w:rPr>
          <w:rFonts w:eastAsiaTheme="minorHAnsi"/>
          <w:lang w:eastAsia="x-none"/>
        </w:rPr>
        <w:t>ye</w:t>
      </w:r>
      <w:proofErr w:type="spellEnd"/>
      <w:r w:rsidRPr="00463CF6">
        <w:rPr>
          <w:rFonts w:eastAsiaTheme="minorHAnsi"/>
          <w:lang w:eastAsia="x-none"/>
        </w:rPr>
        <w:t xml:space="preserve"> ait </w:t>
      </w:r>
      <w:r w:rsidRPr="00463CF6">
        <w:rPr>
          <w:rFonts w:eastAsiaTheme="minorHAnsi"/>
          <w:lang w:eastAsia="en-US"/>
        </w:rPr>
        <w:t>13.02.2023 tarih ve 268524 sayılı bağlantı görüşü ve çağrı mektubu bulunduğu,</w:t>
      </w:r>
    </w:p>
    <w:p w:rsidR="00463CF6" w:rsidRPr="00463CF6" w:rsidRDefault="00463CF6" w:rsidP="00463CF6">
      <w:pPr>
        <w:numPr>
          <w:ilvl w:val="0"/>
          <w:numId w:val="4"/>
        </w:numPr>
        <w:spacing w:after="160" w:line="276" w:lineRule="auto"/>
        <w:contextualSpacing/>
        <w:jc w:val="both"/>
        <w:rPr>
          <w:rFonts w:eastAsiaTheme="minorHAnsi"/>
          <w:lang w:eastAsia="en-US"/>
        </w:rPr>
      </w:pPr>
      <w:r w:rsidRPr="00463CF6">
        <w:rPr>
          <w:rFonts w:eastAsiaTheme="minorHAnsi"/>
          <w:b/>
          <w:lang w:eastAsia="en-US"/>
        </w:rPr>
        <w:t>940 kW</w:t>
      </w:r>
      <w:r w:rsidRPr="00463CF6">
        <w:rPr>
          <w:rFonts w:eastAsiaTheme="minorHAnsi"/>
          <w:lang w:eastAsia="en-US"/>
        </w:rPr>
        <w:t xml:space="preserve"> gücünde </w:t>
      </w:r>
      <w:r w:rsidRPr="00463CF6">
        <w:rPr>
          <w:rFonts w:eastAsiaTheme="minorHAnsi"/>
          <w:b/>
          <w:lang w:eastAsia="en-US"/>
        </w:rPr>
        <w:t>9544 ve 9582 parselleri</w:t>
      </w:r>
      <w:r w:rsidRPr="00463CF6">
        <w:rPr>
          <w:rFonts w:eastAsiaTheme="minorHAnsi"/>
          <w:lang w:eastAsia="en-US"/>
        </w:rPr>
        <w:t xml:space="preserve"> kapsayan alanda </w:t>
      </w:r>
      <w:r w:rsidRPr="00463CF6">
        <w:rPr>
          <w:rFonts w:eastAsiaTheme="minorHAnsi"/>
          <w:b/>
          <w:lang w:eastAsia="x-none"/>
        </w:rPr>
        <w:t xml:space="preserve">Hasan Cebi İnşaat Turizm Yatırımları ve Ticaret </w:t>
      </w:r>
      <w:proofErr w:type="spellStart"/>
      <w:r w:rsidRPr="00463CF6">
        <w:rPr>
          <w:rFonts w:eastAsiaTheme="minorHAnsi"/>
          <w:b/>
          <w:lang w:eastAsia="x-none"/>
        </w:rPr>
        <w:t>A.Ş.’y</w:t>
      </w:r>
      <w:r w:rsidRPr="00463CF6">
        <w:rPr>
          <w:rFonts w:eastAsiaTheme="minorHAnsi"/>
          <w:lang w:eastAsia="x-none"/>
        </w:rPr>
        <w:t>e</w:t>
      </w:r>
      <w:proofErr w:type="spellEnd"/>
      <w:r w:rsidRPr="00463CF6">
        <w:rPr>
          <w:rFonts w:eastAsiaTheme="minorHAnsi"/>
          <w:lang w:eastAsia="x-none"/>
        </w:rPr>
        <w:t xml:space="preserve"> ait </w:t>
      </w:r>
      <w:r w:rsidRPr="00463CF6">
        <w:rPr>
          <w:rFonts w:eastAsiaTheme="minorHAnsi"/>
          <w:lang w:eastAsia="en-US"/>
        </w:rPr>
        <w:t>13.01.2023 tarih ve 260719 sayılı bağlantı görüşü ve çağrı mektubu bulunduğu,</w:t>
      </w:r>
    </w:p>
    <w:p w:rsidR="00463CF6" w:rsidRPr="00463CF6" w:rsidRDefault="00463CF6" w:rsidP="00463CF6">
      <w:pPr>
        <w:spacing w:line="276" w:lineRule="auto"/>
        <w:ind w:left="720"/>
        <w:contextualSpacing/>
        <w:jc w:val="both"/>
        <w:rPr>
          <w:rFonts w:eastAsiaTheme="minorHAnsi"/>
          <w:lang w:eastAsia="en-US"/>
        </w:rPr>
      </w:pPr>
      <w:r w:rsidRPr="00463CF6">
        <w:rPr>
          <w:rFonts w:eastAsiaTheme="minorHAnsi"/>
          <w:lang w:eastAsia="en-US"/>
        </w:rPr>
        <w:t xml:space="preserve">Planlama alanında toplam </w:t>
      </w:r>
      <w:r w:rsidRPr="00463CF6">
        <w:rPr>
          <w:rFonts w:eastAsiaTheme="minorHAnsi"/>
          <w:b/>
          <w:lang w:eastAsia="en-US"/>
        </w:rPr>
        <w:t>4,100.00</w:t>
      </w:r>
      <w:r w:rsidRPr="00463CF6">
        <w:rPr>
          <w:rFonts w:eastAsiaTheme="minorHAnsi"/>
          <w:lang w:eastAsia="en-US"/>
        </w:rPr>
        <w:t xml:space="preserve"> </w:t>
      </w:r>
      <w:r w:rsidRPr="00463CF6">
        <w:rPr>
          <w:rFonts w:eastAsiaTheme="minorHAnsi"/>
          <w:b/>
          <w:lang w:eastAsia="en-US"/>
        </w:rPr>
        <w:t>kW</w:t>
      </w:r>
      <w:r w:rsidRPr="00463CF6">
        <w:rPr>
          <w:rFonts w:eastAsiaTheme="minorHAnsi"/>
          <w:lang w:eastAsia="en-US"/>
        </w:rPr>
        <w:t xml:space="preserve"> gücünde </w:t>
      </w:r>
      <w:r w:rsidRPr="00463CF6">
        <w:t>“Yenilenebilir Enerji Kaynaklarına Dayalı Üretim Tesis Alanı (Lisanssız Güneş Enerji Santrali (GES))” yapılması planlandığı,</w:t>
      </w:r>
      <w:r w:rsidRPr="00463CF6">
        <w:rPr>
          <w:snapToGrid w:val="0"/>
          <w:w w:val="0"/>
          <w:u w:color="000000"/>
          <w:bdr w:val="none" w:sz="0" w:space="0" w:color="000000"/>
          <w:shd w:val="clear" w:color="000000" w:fill="000000"/>
          <w:lang w:val="x-none" w:eastAsia="x-none" w:bidi="x-none"/>
        </w:rPr>
        <w:t xml:space="preserve"> </w:t>
      </w:r>
    </w:p>
    <w:p w:rsidR="00463CF6" w:rsidRPr="00463CF6" w:rsidRDefault="00463CF6" w:rsidP="00463CF6">
      <w:pPr>
        <w:autoSpaceDE w:val="0"/>
        <w:autoSpaceDN w:val="0"/>
        <w:adjustRightInd w:val="0"/>
        <w:spacing w:after="160"/>
        <w:ind w:firstLine="708"/>
        <w:jc w:val="both"/>
        <w:rPr>
          <w:rFonts w:eastAsiaTheme="minorHAnsi"/>
          <w:lang w:eastAsia="x-none"/>
        </w:rPr>
      </w:pPr>
      <w:proofErr w:type="gramStart"/>
      <w:r w:rsidRPr="00463CF6">
        <w:rPr>
          <w:rFonts w:eastAsiaTheme="minorHAnsi"/>
          <w:lang w:eastAsia="en-US"/>
        </w:rPr>
        <w:t>Yenilenebilir Enerji Kaynaklarına Dayalı Üretim Tesis Alanı (Lisanssız Güneş Enerji Santrali (GES)) kurulması amacıyla 1/5.000 Ölçekli Nazım ve 1/1.000 Ölçekli Uygulama İmar</w:t>
      </w:r>
      <w:r w:rsidRPr="00463CF6">
        <w:rPr>
          <w:rFonts w:eastAsia="Calibri"/>
          <w:lang w:eastAsia="en-US"/>
        </w:rPr>
        <w:t xml:space="preserve"> Planına esas alınan kurum görüşleri </w:t>
      </w:r>
      <w:r w:rsidRPr="00463CF6">
        <w:rPr>
          <w:rFonts w:eastAsiaTheme="minorHAnsi"/>
          <w:lang w:eastAsia="x-none"/>
        </w:rPr>
        <w:t>Kılıç Köyü, 0 ada 9527, 9528, 9532, 9533, 9538, 9540, 9542, 9543, 9559, 9560, 9561 ve 959</w:t>
      </w:r>
      <w:r w:rsidRPr="00463CF6">
        <w:rPr>
          <w:rFonts w:eastAsiaTheme="minorHAnsi"/>
          <w:lang w:eastAsia="en-US"/>
        </w:rPr>
        <w:t xml:space="preserve"> parseller için alınmış olup; </w:t>
      </w:r>
      <w:proofErr w:type="gramEnd"/>
    </w:p>
    <w:p w:rsidR="00463CF6" w:rsidRPr="00463CF6" w:rsidRDefault="00463CF6" w:rsidP="00463CF6">
      <w:pPr>
        <w:numPr>
          <w:ilvl w:val="0"/>
          <w:numId w:val="5"/>
        </w:numPr>
        <w:autoSpaceDE w:val="0"/>
        <w:autoSpaceDN w:val="0"/>
        <w:adjustRightInd w:val="0"/>
        <w:spacing w:after="160" w:line="259" w:lineRule="auto"/>
        <w:contextualSpacing/>
        <w:jc w:val="both"/>
        <w:rPr>
          <w:rFonts w:eastAsiaTheme="minorHAnsi"/>
          <w:lang w:eastAsia="x-none"/>
        </w:rPr>
      </w:pPr>
      <w:r w:rsidRPr="00463CF6">
        <w:rPr>
          <w:rFonts w:eastAsiaTheme="minorHAnsi"/>
          <w:lang w:eastAsia="x-none"/>
        </w:rPr>
        <w:t>Bila</w:t>
      </w:r>
      <w:r w:rsidRPr="00463CF6">
        <w:rPr>
          <w:rFonts w:eastAsiaTheme="minorHAnsi"/>
          <w:lang w:eastAsia="en-US"/>
        </w:rPr>
        <w:t xml:space="preserve"> </w:t>
      </w:r>
      <w:r w:rsidRPr="00463CF6">
        <w:rPr>
          <w:rFonts w:eastAsia="Calibri"/>
          <w:lang w:eastAsia="en-US"/>
        </w:rPr>
        <w:t xml:space="preserve">tarih ve </w:t>
      </w:r>
      <w:r w:rsidRPr="00463CF6">
        <w:rPr>
          <w:rFonts w:eastAsiaTheme="minorHAnsi"/>
          <w:lang w:eastAsia="en-US"/>
        </w:rPr>
        <w:t>E-</w:t>
      </w:r>
      <w:proofErr w:type="gramStart"/>
      <w:r w:rsidRPr="00463CF6">
        <w:rPr>
          <w:rFonts w:eastAsiaTheme="minorHAnsi"/>
          <w:lang w:eastAsia="en-US"/>
        </w:rPr>
        <w:t>19813332</w:t>
      </w:r>
      <w:proofErr w:type="gramEnd"/>
      <w:r w:rsidRPr="00463CF6">
        <w:rPr>
          <w:rFonts w:eastAsiaTheme="minorHAnsi"/>
          <w:lang w:eastAsia="en-US"/>
        </w:rPr>
        <w:t xml:space="preserve">-278.01-8463248 ile E-92480302-045.01[045.01]-8134045 </w:t>
      </w:r>
      <w:r w:rsidRPr="00463CF6">
        <w:rPr>
          <w:rFonts w:eastAsia="Calibri"/>
          <w:lang w:eastAsia="en-US"/>
        </w:rPr>
        <w:t xml:space="preserve">sayılı </w:t>
      </w:r>
      <w:r w:rsidRPr="00463CF6">
        <w:rPr>
          <w:rFonts w:eastAsia="Calibri"/>
          <w:b/>
          <w:lang w:eastAsia="en-US"/>
        </w:rPr>
        <w:t>Tarım ve Orman Bakanlığı 6. Bölge Müdürlüğü Isparta Şube Müdürlüğünün</w:t>
      </w:r>
      <w:r w:rsidRPr="00463CF6">
        <w:rPr>
          <w:rFonts w:eastAsia="Calibri"/>
          <w:lang w:eastAsia="en-US"/>
        </w:rPr>
        <w:t xml:space="preserve"> görüşlerinde </w:t>
      </w:r>
      <w:r w:rsidRPr="00463CF6">
        <w:rPr>
          <w:rFonts w:eastAsiaTheme="minorHAnsi"/>
          <w:lang w:eastAsia="en-US"/>
        </w:rPr>
        <w:t>2873 sayılı Milli Parklar Kanunu (milli park, tabiat parkı, tabiat koruma alanı vs.) 4915 sayılı Kara Avcılığı Kanunu uyarınca (yaban hayatı koruma sahası, yaban hayatı geliştirme sahası vs.) ve Sulak Alanların Korunması Yönetmeliği ile 2014/1 Sayılı Genelge kapsamında özellikli yerlerden olmadığından</w:t>
      </w:r>
      <w:r w:rsidRPr="00463CF6">
        <w:rPr>
          <w:rFonts w:eastAsia="Calibri"/>
          <w:lang w:eastAsia="en-US"/>
        </w:rPr>
        <w:t xml:space="preserve"> GES imar planı hazırlanmasında sakınca olmadığının bildirildiği,</w:t>
      </w:r>
    </w:p>
    <w:p w:rsidR="00463CF6" w:rsidRPr="00463CF6" w:rsidRDefault="00463CF6" w:rsidP="00463CF6">
      <w:pPr>
        <w:numPr>
          <w:ilvl w:val="0"/>
          <w:numId w:val="5"/>
        </w:numPr>
        <w:autoSpaceDE w:val="0"/>
        <w:autoSpaceDN w:val="0"/>
        <w:adjustRightInd w:val="0"/>
        <w:spacing w:after="160" w:line="259" w:lineRule="auto"/>
        <w:contextualSpacing/>
        <w:jc w:val="both"/>
        <w:rPr>
          <w:rFonts w:eastAsiaTheme="minorHAnsi"/>
          <w:lang w:eastAsia="en-US"/>
        </w:rPr>
      </w:pPr>
      <w:r w:rsidRPr="00463CF6">
        <w:rPr>
          <w:rFonts w:eastAsiaTheme="minorHAnsi"/>
          <w:lang w:eastAsia="en-US"/>
        </w:rPr>
        <w:t xml:space="preserve">11.01.2023 </w:t>
      </w:r>
      <w:r w:rsidRPr="00463CF6">
        <w:rPr>
          <w:rFonts w:eastAsiaTheme="minorHAnsi"/>
          <w:lang w:eastAsia="x-none"/>
        </w:rPr>
        <w:t xml:space="preserve">tarih </w:t>
      </w:r>
      <w:r w:rsidRPr="00463CF6">
        <w:rPr>
          <w:rFonts w:eastAsiaTheme="minorHAnsi"/>
          <w:lang w:eastAsia="en-US"/>
        </w:rPr>
        <w:t>E-</w:t>
      </w:r>
      <w:proofErr w:type="gramStart"/>
      <w:r w:rsidRPr="00463CF6">
        <w:rPr>
          <w:rFonts w:eastAsiaTheme="minorHAnsi"/>
          <w:lang w:eastAsia="en-US"/>
        </w:rPr>
        <w:t>41593368</w:t>
      </w:r>
      <w:proofErr w:type="gramEnd"/>
      <w:r w:rsidRPr="00463CF6">
        <w:rPr>
          <w:rFonts w:eastAsiaTheme="minorHAnsi"/>
          <w:lang w:eastAsia="en-US"/>
        </w:rPr>
        <w:t xml:space="preserve">-250-8352609 sayılı </w:t>
      </w:r>
      <w:r w:rsidRPr="00463CF6">
        <w:rPr>
          <w:rFonts w:eastAsiaTheme="minorHAnsi"/>
          <w:b/>
          <w:lang w:eastAsia="x-none"/>
        </w:rPr>
        <w:t>Tarım Ve Orman Bakanlığı Su Yönetimi Genel Müdürlüğü’nün</w:t>
      </w:r>
      <w:r w:rsidRPr="00463CF6">
        <w:rPr>
          <w:rFonts w:eastAsiaTheme="minorHAnsi"/>
          <w:lang w:eastAsia="x-none"/>
        </w:rPr>
        <w:t xml:space="preserve"> görüşü ekinde; </w:t>
      </w:r>
      <w:r w:rsidRPr="00463CF6">
        <w:rPr>
          <w:rFonts w:eastAsiaTheme="minorHAnsi"/>
          <w:lang w:eastAsia="en-US"/>
        </w:rPr>
        <w:t xml:space="preserve">Planlama alanında İmar Planı yapılmasında gerekli çevresel altyapı ve kirlilik kontrolü tedbirlerinin alınması şartıyla sakınca bulunmadığı, “Taşkın Yönetim Planlarının Hazırlanması, Uygulanması ve İzlenmesi Hakkında Yönetmelik" gereği taşkın riskinin göz önünde bulundurulması gerektiği, imar planı çalışmalarında su kaynaklarının göz önünde bulundurulması ve su kaynaklarına herhangi bir müdahalenin yapılmaması gerektiğinin </w:t>
      </w:r>
      <w:r w:rsidRPr="00463CF6">
        <w:rPr>
          <w:rFonts w:eastAsia="Calibri"/>
          <w:lang w:eastAsia="en-US"/>
        </w:rPr>
        <w:t>bildirildiği,</w:t>
      </w:r>
    </w:p>
    <w:p w:rsidR="00463CF6" w:rsidRPr="005E2FC0" w:rsidRDefault="00463CF6" w:rsidP="00463CF6">
      <w:pPr>
        <w:numPr>
          <w:ilvl w:val="0"/>
          <w:numId w:val="2"/>
        </w:numPr>
        <w:spacing w:after="160" w:line="276" w:lineRule="auto"/>
        <w:contextualSpacing/>
        <w:jc w:val="both"/>
        <w:rPr>
          <w:rFonts w:eastAsiaTheme="minorHAnsi"/>
          <w:lang w:eastAsia="x-none"/>
        </w:rPr>
      </w:pPr>
      <w:r w:rsidRPr="00463CF6">
        <w:rPr>
          <w:rFonts w:eastAsiaTheme="minorHAnsi"/>
          <w:lang w:eastAsia="en-US"/>
        </w:rPr>
        <w:t>09.01.2023 tarih ve E-</w:t>
      </w:r>
      <w:proofErr w:type="gramStart"/>
      <w:r w:rsidRPr="00463CF6">
        <w:rPr>
          <w:rFonts w:eastAsiaTheme="minorHAnsi"/>
          <w:lang w:eastAsia="en-US"/>
        </w:rPr>
        <w:t>48331039</w:t>
      </w:r>
      <w:proofErr w:type="gramEnd"/>
      <w:r w:rsidRPr="00463CF6">
        <w:rPr>
          <w:rFonts w:eastAsiaTheme="minorHAnsi"/>
          <w:lang w:eastAsia="en-US"/>
        </w:rPr>
        <w:t xml:space="preserve">-220.99-5197203 sayılı </w:t>
      </w:r>
      <w:r w:rsidRPr="00463CF6">
        <w:rPr>
          <w:rFonts w:eastAsia="Calibri"/>
          <w:b/>
          <w:lang w:eastAsia="en-US"/>
        </w:rPr>
        <w:t>Çevre ve Şehircilik İl Müdürlüğünün</w:t>
      </w:r>
      <w:r w:rsidRPr="00463CF6">
        <w:rPr>
          <w:rFonts w:eastAsia="Calibri"/>
          <w:lang w:eastAsia="en-US"/>
        </w:rPr>
        <w:t xml:space="preserve"> kurum görüşünde; söz konusu alanların 2863 Sayılı Kültür ve Tabiat Varlıklarını Koruma Kanunu uyarınca ilan edilen doğal sit sınırları dışında kaldığı, </w:t>
      </w:r>
      <w:r w:rsidRPr="00463CF6">
        <w:rPr>
          <w:rFonts w:eastAsiaTheme="minorHAnsi"/>
          <w:lang w:eastAsia="en-US"/>
        </w:rPr>
        <w:t xml:space="preserve">Antalya-Burdur-Isparta Planlama Bölgesi 1/100.000 ölçekli Çevre Düzeni Planında (ÇDP) </w:t>
      </w:r>
      <w:proofErr w:type="spellStart"/>
      <w:r w:rsidRPr="00463CF6">
        <w:rPr>
          <w:rFonts w:eastAsiaTheme="minorHAnsi"/>
          <w:iCs/>
          <w:lang w:eastAsia="en-US"/>
        </w:rPr>
        <w:t>de</w:t>
      </w:r>
      <w:r w:rsidRPr="00463CF6">
        <w:rPr>
          <w:rFonts w:eastAsiaTheme="minorHAnsi"/>
          <w:b/>
          <w:bCs/>
          <w:iCs/>
          <w:lang w:eastAsia="en-US"/>
        </w:rPr>
        <w:t>"Tarım</w:t>
      </w:r>
      <w:proofErr w:type="spellEnd"/>
      <w:r w:rsidRPr="00463CF6">
        <w:rPr>
          <w:rFonts w:eastAsiaTheme="minorHAnsi"/>
          <w:b/>
          <w:bCs/>
          <w:iCs/>
          <w:lang w:eastAsia="en-US"/>
        </w:rPr>
        <w:t xml:space="preserve"> </w:t>
      </w:r>
      <w:proofErr w:type="spellStart"/>
      <w:r w:rsidRPr="00463CF6">
        <w:rPr>
          <w:rFonts w:eastAsiaTheme="minorHAnsi"/>
          <w:b/>
          <w:bCs/>
          <w:iCs/>
          <w:lang w:eastAsia="en-US"/>
        </w:rPr>
        <w:t>Arazisi"</w:t>
      </w:r>
      <w:r w:rsidRPr="00463CF6">
        <w:rPr>
          <w:rFonts w:eastAsiaTheme="minorHAnsi"/>
          <w:iCs/>
          <w:lang w:eastAsia="en-US"/>
        </w:rPr>
        <w:t>nde</w:t>
      </w:r>
      <w:proofErr w:type="spellEnd"/>
      <w:r w:rsidRPr="00463CF6">
        <w:rPr>
          <w:rFonts w:eastAsiaTheme="minorHAnsi"/>
          <w:iCs/>
          <w:lang w:eastAsia="en-US"/>
        </w:rPr>
        <w:t xml:space="preserve"> kaldığı</w:t>
      </w:r>
      <w:r w:rsidRPr="00463CF6">
        <w:rPr>
          <w:rFonts w:eastAsiaTheme="minorHAnsi"/>
          <w:lang w:eastAsia="en-US"/>
        </w:rPr>
        <w:t xml:space="preserve">, </w:t>
      </w:r>
      <w:r w:rsidRPr="00463CF6">
        <w:rPr>
          <w:rFonts w:eastAsiaTheme="minorHAnsi"/>
          <w:iCs/>
          <w:lang w:eastAsia="en-US"/>
        </w:rPr>
        <w:t xml:space="preserve">1/100.000 ölçekli </w:t>
      </w:r>
      <w:proofErr w:type="spellStart"/>
      <w:r w:rsidRPr="00463CF6">
        <w:rPr>
          <w:rFonts w:eastAsiaTheme="minorHAnsi"/>
          <w:iCs/>
          <w:lang w:eastAsia="en-US"/>
        </w:rPr>
        <w:t>ÇDP'nin</w:t>
      </w:r>
      <w:proofErr w:type="spellEnd"/>
      <w:r w:rsidRPr="00463CF6">
        <w:rPr>
          <w:rFonts w:eastAsiaTheme="minorHAnsi"/>
          <w:iCs/>
          <w:lang w:eastAsia="en-US"/>
        </w:rPr>
        <w:t xml:space="preserve"> 9.33 </w:t>
      </w:r>
      <w:proofErr w:type="spellStart"/>
      <w:r w:rsidRPr="00463CF6">
        <w:rPr>
          <w:rFonts w:eastAsiaTheme="minorHAnsi"/>
          <w:iCs/>
          <w:lang w:eastAsia="en-US"/>
        </w:rPr>
        <w:t>no'lu</w:t>
      </w:r>
      <w:proofErr w:type="spellEnd"/>
      <w:r w:rsidRPr="00463CF6">
        <w:rPr>
          <w:rFonts w:eastAsiaTheme="minorHAnsi"/>
          <w:iCs/>
          <w:lang w:eastAsia="en-US"/>
        </w:rPr>
        <w:t xml:space="preserve"> plan hükmü </w:t>
      </w:r>
      <w:r w:rsidRPr="00463CF6">
        <w:rPr>
          <w:rFonts w:eastAsiaTheme="minorHAnsi"/>
          <w:lang w:eastAsia="en-US"/>
        </w:rPr>
        <w:t xml:space="preserve">kapsamda Ekosistem Değerlendirme Raporu hazırlanması ve Tarım Orman İl Müdürlüğü olmak üzere ilgili kurum ve kuruluş görüşlerinin alınması ve 1/100.000 ölçekli Antalya-Burdur-Isparta Planlama Bölgesi Çevre Düzeni Planı 9.33 </w:t>
      </w:r>
      <w:proofErr w:type="spellStart"/>
      <w:r w:rsidRPr="00463CF6">
        <w:rPr>
          <w:rFonts w:eastAsiaTheme="minorHAnsi"/>
          <w:lang w:eastAsia="en-US"/>
        </w:rPr>
        <w:t>nolu</w:t>
      </w:r>
      <w:proofErr w:type="spellEnd"/>
      <w:r w:rsidRPr="00463CF6">
        <w:rPr>
          <w:rFonts w:eastAsiaTheme="minorHAnsi"/>
          <w:lang w:eastAsia="en-US"/>
        </w:rPr>
        <w:t xml:space="preserve"> plan hükümlerine ve </w:t>
      </w:r>
      <w:proofErr w:type="spellStart"/>
      <w:r w:rsidRPr="00463CF6">
        <w:rPr>
          <w:rFonts w:eastAsiaTheme="minorHAnsi"/>
          <w:lang w:eastAsia="en-US"/>
        </w:rPr>
        <w:t>ÇDP'nin</w:t>
      </w:r>
      <w:proofErr w:type="spellEnd"/>
      <w:r w:rsidRPr="00463CF6">
        <w:rPr>
          <w:rFonts w:eastAsiaTheme="minorHAnsi"/>
          <w:lang w:eastAsia="en-US"/>
        </w:rPr>
        <w:t xml:space="preserve"> tüm hüküm ve esaslarına uyularak iş ve işlemlerin yürütüle bilineceği bilgisi verilmiştir. Ancak plan müellifince İdaremize sunulan nazım ve uygulama imar planları dosyasında bahse konu </w:t>
      </w:r>
      <w:r w:rsidRPr="00463CF6">
        <w:rPr>
          <w:rFonts w:eastAsiaTheme="minorHAnsi"/>
          <w:u w:val="single"/>
          <w:lang w:eastAsia="en-US"/>
        </w:rPr>
        <w:t>E</w:t>
      </w:r>
      <w:r w:rsidRPr="005E2FC0">
        <w:rPr>
          <w:rFonts w:eastAsiaTheme="minorHAnsi"/>
          <w:lang w:eastAsia="en-US"/>
        </w:rPr>
        <w:t>kosistem Değerlendirme Raporu yer almamakta olup; bu raporun hazırlanması gerektiği,</w:t>
      </w:r>
    </w:p>
    <w:p w:rsidR="00463CF6" w:rsidRPr="00463CF6" w:rsidRDefault="00463CF6" w:rsidP="00463CF6">
      <w:pPr>
        <w:numPr>
          <w:ilvl w:val="0"/>
          <w:numId w:val="2"/>
        </w:numPr>
        <w:spacing w:after="160" w:line="276" w:lineRule="auto"/>
        <w:contextualSpacing/>
        <w:jc w:val="both"/>
        <w:rPr>
          <w:rFonts w:eastAsiaTheme="minorHAnsi"/>
          <w:lang w:eastAsia="x-none"/>
        </w:rPr>
      </w:pPr>
      <w:r w:rsidRPr="00463CF6">
        <w:rPr>
          <w:rFonts w:eastAsiaTheme="minorHAnsi"/>
          <w:lang w:eastAsia="en-US"/>
        </w:rPr>
        <w:t>27.12.2022</w:t>
      </w:r>
      <w:r w:rsidRPr="00463CF6">
        <w:rPr>
          <w:rFonts w:eastAsiaTheme="minorHAnsi"/>
          <w:u w:val="single"/>
          <w:lang w:eastAsia="en-US"/>
        </w:rPr>
        <w:t xml:space="preserve"> </w:t>
      </w:r>
      <w:r w:rsidRPr="00463CF6">
        <w:rPr>
          <w:rFonts w:eastAsiaTheme="minorHAnsi"/>
          <w:lang w:eastAsia="en-US"/>
        </w:rPr>
        <w:t>ve E-</w:t>
      </w:r>
      <w:proofErr w:type="gramStart"/>
      <w:r w:rsidRPr="00463CF6">
        <w:rPr>
          <w:rFonts w:eastAsiaTheme="minorHAnsi"/>
          <w:lang w:eastAsia="en-US"/>
        </w:rPr>
        <w:t>34703502</w:t>
      </w:r>
      <w:proofErr w:type="gramEnd"/>
      <w:r w:rsidRPr="00463CF6">
        <w:rPr>
          <w:rFonts w:eastAsiaTheme="minorHAnsi"/>
          <w:lang w:eastAsia="en-US"/>
        </w:rPr>
        <w:t xml:space="preserve">-754[316;302]-1939709 sayılı </w:t>
      </w:r>
      <w:r w:rsidRPr="00463CF6">
        <w:rPr>
          <w:rFonts w:eastAsiaTheme="minorHAnsi"/>
          <w:b/>
          <w:lang w:eastAsia="en-US"/>
        </w:rPr>
        <w:t>Milli Savunma Bakanlığı Lojistik Genel Müdürlüğü İzmir İnşaat Emlak Müdürlüğü</w:t>
      </w:r>
      <w:r w:rsidRPr="00463CF6">
        <w:rPr>
          <w:rFonts w:eastAsiaTheme="minorHAnsi"/>
          <w:lang w:eastAsia="en-US"/>
        </w:rPr>
        <w:t xml:space="preserve"> yazısında; Tapu ve Kadastro Genel Müdürlüğü Mekânsal Gayrimenkul Sistemi (MEGSİS) ve Saymanlık kayıtlarında yapılan inceleme sonucu; Milli Savunma Bakanlığı sorumluluğunda Askeri Alan, Askeri Yasak ve Askeri Güvenlik Bölgesi ile NATO Akaryakıt Boru Hattı bulunmadığı, Bölgenin Kılıç Meydanı Mânia Planı sınırları dışında kaldığı, Kılıç Meydanı Meydan Turu ve Uçuş Eğitim Sahalarına yakın olması sebebiyle Ulaştırma Denizcilik ve Haberleşme Bakanlığının (Ulaştırma ve Altyapı Bakanlığı) 28.02.2022 tarihli Genelgesi gereği, projenin inşası aşamasında yapılacak yapı yüksekliklerinin çatı, baca, anten, vb. tüm müştemilat dâhil arazi zemin kotundan itibaren 150 metreyi geçmemesinin uygun olacağının değerlendirildiği, </w:t>
      </w:r>
    </w:p>
    <w:p w:rsidR="00463CF6" w:rsidRPr="00463CF6" w:rsidRDefault="00463CF6" w:rsidP="00463CF6">
      <w:pPr>
        <w:numPr>
          <w:ilvl w:val="0"/>
          <w:numId w:val="2"/>
        </w:numPr>
        <w:autoSpaceDE w:val="0"/>
        <w:autoSpaceDN w:val="0"/>
        <w:adjustRightInd w:val="0"/>
        <w:spacing w:after="160" w:line="259" w:lineRule="auto"/>
        <w:contextualSpacing/>
        <w:jc w:val="both"/>
        <w:rPr>
          <w:rFonts w:eastAsiaTheme="minorHAnsi"/>
          <w:lang w:eastAsia="en-US"/>
        </w:rPr>
      </w:pPr>
      <w:r w:rsidRPr="00463CF6">
        <w:rPr>
          <w:rFonts w:eastAsiaTheme="minorHAnsi"/>
          <w:lang w:eastAsia="en-US"/>
        </w:rPr>
        <w:lastRenderedPageBreak/>
        <w:t xml:space="preserve">23.12.2023 tarih ve E-45955264-255.99-6724822 sayılı </w:t>
      </w:r>
      <w:r w:rsidRPr="00463CF6">
        <w:rPr>
          <w:rFonts w:eastAsiaTheme="minorHAnsi"/>
          <w:b/>
          <w:lang w:eastAsia="en-US"/>
        </w:rPr>
        <w:t xml:space="preserve">Isparta Orman Bölge Müdürlüğü Kadastro ve Mülkiyet Şube Müdürlüğü </w:t>
      </w:r>
      <w:r w:rsidRPr="00463CF6">
        <w:rPr>
          <w:rFonts w:eastAsiaTheme="minorHAnsi"/>
          <w:lang w:eastAsia="en-US"/>
        </w:rPr>
        <w:t xml:space="preserve">yazısında; Kılıç Köyü sınırları içerisinde bulunan 0 ada 9527, 9528, 9532, 9533, 9534, 9538, 9540, 9542, 9543, 9544, 9559, 9560, 9561, 9582 ve 9597 parsellerin 6831 sayılı orman Kanunun 2/B maddesi uyarınca orman sınırları dışına çıkarılan yerlerden olmadığı ve kesinleşmiş orman </w:t>
      </w:r>
      <w:proofErr w:type="gramStart"/>
      <w:r w:rsidRPr="00463CF6">
        <w:rPr>
          <w:rFonts w:eastAsiaTheme="minorHAnsi"/>
          <w:lang w:eastAsia="en-US"/>
        </w:rPr>
        <w:t>tahdit</w:t>
      </w:r>
      <w:proofErr w:type="gramEnd"/>
      <w:r w:rsidRPr="00463CF6">
        <w:rPr>
          <w:rFonts w:eastAsiaTheme="minorHAnsi"/>
          <w:lang w:eastAsia="en-US"/>
        </w:rPr>
        <w:t xml:space="preserve"> sınırları dışında kaldığı </w:t>
      </w:r>
      <w:r w:rsidRPr="00463CF6">
        <w:rPr>
          <w:rFonts w:eastAsia="Calibri"/>
          <w:lang w:eastAsia="en-US"/>
        </w:rPr>
        <w:t>bildirildiği,</w:t>
      </w:r>
    </w:p>
    <w:p w:rsidR="00463CF6" w:rsidRPr="00463CF6" w:rsidRDefault="00463CF6" w:rsidP="00463CF6">
      <w:pPr>
        <w:numPr>
          <w:ilvl w:val="0"/>
          <w:numId w:val="2"/>
        </w:numPr>
        <w:autoSpaceDE w:val="0"/>
        <w:autoSpaceDN w:val="0"/>
        <w:adjustRightInd w:val="0"/>
        <w:spacing w:after="160" w:line="259" w:lineRule="auto"/>
        <w:contextualSpacing/>
        <w:jc w:val="both"/>
        <w:rPr>
          <w:rFonts w:eastAsiaTheme="minorHAnsi"/>
          <w:lang w:eastAsia="en-US"/>
        </w:rPr>
      </w:pPr>
      <w:r w:rsidRPr="00463CF6">
        <w:rPr>
          <w:rFonts w:eastAsiaTheme="minorHAnsi"/>
          <w:lang w:eastAsia="en-US"/>
        </w:rPr>
        <w:t>21.12.2022 ve E-</w:t>
      </w:r>
      <w:proofErr w:type="gramStart"/>
      <w:r w:rsidRPr="00463CF6">
        <w:rPr>
          <w:rFonts w:eastAsiaTheme="minorHAnsi"/>
          <w:lang w:eastAsia="en-US"/>
        </w:rPr>
        <w:t>69776125</w:t>
      </w:r>
      <w:proofErr w:type="gramEnd"/>
      <w:r w:rsidRPr="00463CF6">
        <w:rPr>
          <w:rFonts w:eastAsiaTheme="minorHAnsi"/>
          <w:lang w:eastAsia="en-US"/>
        </w:rPr>
        <w:t xml:space="preserve">-952.99-450596 </w:t>
      </w:r>
      <w:r w:rsidRPr="00463CF6">
        <w:rPr>
          <w:rFonts w:eastAsia="Calibri"/>
          <w:lang w:eastAsia="en-US"/>
        </w:rPr>
        <w:t xml:space="preserve">sayılı </w:t>
      </w:r>
      <w:r w:rsidRPr="00463CF6">
        <w:rPr>
          <w:rFonts w:eastAsia="Calibri"/>
          <w:b/>
          <w:lang w:eastAsia="en-US"/>
        </w:rPr>
        <w:t>İl Afet ve Acil Durum Müdürlüğünün</w:t>
      </w:r>
      <w:r w:rsidRPr="00463CF6">
        <w:rPr>
          <w:rFonts w:eastAsia="Calibri"/>
          <w:lang w:eastAsia="en-US"/>
        </w:rPr>
        <w:t xml:space="preserve"> yazısında; alanda </w:t>
      </w:r>
      <w:r w:rsidRPr="00463CF6">
        <w:rPr>
          <w:rFonts w:eastAsiaTheme="minorHAnsi"/>
          <w:lang w:eastAsia="en-US"/>
        </w:rPr>
        <w:t>"Afete Maruz Bölge Kararı” bulunmadığı, aşınmazların  içerisinden  ve/veya  yakın  civarından  geçen  akar/kuru  dere yataklarında yağışlı dönemlerde su baskını taşkın  olaylarına  karşın  ilgili  Kurumdan  görüş  alınması gerektiği, İmar Planına Esas Jeolojik-</w:t>
      </w:r>
      <w:proofErr w:type="spellStart"/>
      <w:r w:rsidRPr="00463CF6">
        <w:rPr>
          <w:rFonts w:eastAsiaTheme="minorHAnsi"/>
          <w:lang w:eastAsia="en-US"/>
        </w:rPr>
        <w:t>Jeoteknik</w:t>
      </w:r>
      <w:proofErr w:type="spellEnd"/>
      <w:r w:rsidRPr="00463CF6">
        <w:rPr>
          <w:rFonts w:eastAsiaTheme="minorHAnsi"/>
          <w:lang w:eastAsia="en-US"/>
        </w:rPr>
        <w:t xml:space="preserve">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w:t>
      </w:r>
      <w:r w:rsidRPr="00463CF6">
        <w:rPr>
          <w:rFonts w:eastAsia="Calibri"/>
          <w:lang w:eastAsia="en-US"/>
        </w:rPr>
        <w:t>herhangi bir sakınca olmadığı,</w:t>
      </w:r>
    </w:p>
    <w:p w:rsidR="00463CF6" w:rsidRPr="00463CF6" w:rsidRDefault="00463CF6" w:rsidP="00463CF6">
      <w:pPr>
        <w:numPr>
          <w:ilvl w:val="0"/>
          <w:numId w:val="2"/>
        </w:numPr>
        <w:spacing w:after="160" w:line="276" w:lineRule="auto"/>
        <w:contextualSpacing/>
        <w:jc w:val="both"/>
        <w:rPr>
          <w:rFonts w:eastAsia="Calibri"/>
          <w:lang w:eastAsia="en-US"/>
        </w:rPr>
      </w:pPr>
      <w:r w:rsidRPr="00463CF6">
        <w:rPr>
          <w:rFonts w:eastAsiaTheme="minorHAnsi"/>
          <w:lang w:eastAsia="en-US"/>
        </w:rPr>
        <w:t>19.12.2022 tarih ve TT.</w:t>
      </w:r>
      <w:proofErr w:type="gramStart"/>
      <w:r w:rsidRPr="00463CF6">
        <w:rPr>
          <w:rFonts w:eastAsiaTheme="minorHAnsi"/>
          <w:lang w:eastAsia="en-US"/>
        </w:rPr>
        <w:t>50171413</w:t>
      </w:r>
      <w:proofErr w:type="gramEnd"/>
      <w:r w:rsidRPr="00463CF6">
        <w:rPr>
          <w:rFonts w:eastAsiaTheme="minorHAnsi"/>
          <w:lang w:eastAsia="en-US"/>
        </w:rPr>
        <w:t xml:space="preserve">-635.02.01.03-271276 </w:t>
      </w:r>
      <w:r w:rsidRPr="00463CF6">
        <w:rPr>
          <w:rFonts w:eastAsia="Calibri"/>
          <w:lang w:eastAsia="en-US"/>
        </w:rPr>
        <w:t xml:space="preserve">sayılı </w:t>
      </w:r>
      <w:r w:rsidRPr="00463CF6">
        <w:rPr>
          <w:rFonts w:eastAsiaTheme="minorHAnsi"/>
          <w:b/>
          <w:lang w:eastAsia="en-US"/>
        </w:rPr>
        <w:t xml:space="preserve">Türk Telekomünikasyon Anonim Şirketi </w:t>
      </w:r>
      <w:r w:rsidRPr="00463CF6">
        <w:rPr>
          <w:rFonts w:eastAsia="Calibri"/>
          <w:b/>
          <w:lang w:eastAsia="en-US"/>
        </w:rPr>
        <w:t>Isparta Telekom Müdürlüğü’nün</w:t>
      </w:r>
      <w:r w:rsidRPr="00463CF6">
        <w:rPr>
          <w:rFonts w:eastAsia="Calibri"/>
          <w:lang w:eastAsia="en-US"/>
        </w:rPr>
        <w:t xml:space="preserve"> yazısında mevcut Türk Telekom altyapısının korunması ve deplase işlemlerin mülk sahiplerince yapılması kaydıyla sakınca olmadığı,</w:t>
      </w:r>
    </w:p>
    <w:p w:rsidR="00463CF6" w:rsidRPr="00463CF6" w:rsidRDefault="00463CF6" w:rsidP="00463CF6">
      <w:pPr>
        <w:numPr>
          <w:ilvl w:val="0"/>
          <w:numId w:val="2"/>
        </w:numPr>
        <w:spacing w:after="160" w:line="276" w:lineRule="auto"/>
        <w:contextualSpacing/>
        <w:jc w:val="both"/>
        <w:rPr>
          <w:rFonts w:eastAsia="Calibri"/>
          <w:lang w:eastAsia="en-US"/>
        </w:rPr>
      </w:pPr>
      <w:r w:rsidRPr="00463CF6">
        <w:rPr>
          <w:rFonts w:eastAsiaTheme="minorHAnsi"/>
          <w:lang w:eastAsia="en-US"/>
        </w:rPr>
        <w:t>12.12.2022 tarih ve E-1149991-</w:t>
      </w:r>
      <w:proofErr w:type="gramStart"/>
      <w:r w:rsidRPr="00463CF6">
        <w:rPr>
          <w:rFonts w:eastAsiaTheme="minorHAnsi"/>
          <w:lang w:eastAsia="en-US"/>
        </w:rPr>
        <w:t>104.01</w:t>
      </w:r>
      <w:proofErr w:type="gramEnd"/>
      <w:r w:rsidRPr="00463CF6">
        <w:rPr>
          <w:rFonts w:eastAsiaTheme="minorHAnsi"/>
          <w:lang w:eastAsia="en-US"/>
        </w:rPr>
        <w:t xml:space="preserve">-3243 </w:t>
      </w:r>
      <w:r w:rsidRPr="00463CF6">
        <w:rPr>
          <w:rFonts w:eastAsia="Calibri"/>
          <w:lang w:eastAsia="en-US"/>
        </w:rPr>
        <w:t xml:space="preserve">sayılı </w:t>
      </w:r>
      <w:r w:rsidRPr="00463CF6">
        <w:rPr>
          <w:rFonts w:eastAsia="Calibri"/>
          <w:b/>
          <w:lang w:eastAsia="en-US"/>
        </w:rPr>
        <w:t>İl Sağlık Müdürlüğünün</w:t>
      </w:r>
      <w:r w:rsidRPr="00463CF6">
        <w:rPr>
          <w:rFonts w:eastAsia="Calibri"/>
          <w:lang w:eastAsia="en-US"/>
        </w:rPr>
        <w:t xml:space="preserve"> yazısı ekinde yer alan tutanakta; taşınmazlar üzerinde GES yapılmasında çevre ve halk sağlığı açısından herhangi</w:t>
      </w:r>
      <w:r w:rsidR="005E2FC0">
        <w:rPr>
          <w:rFonts w:eastAsia="Calibri"/>
          <w:lang w:eastAsia="en-US"/>
        </w:rPr>
        <w:t xml:space="preserve"> </w:t>
      </w:r>
      <w:r w:rsidRPr="00463CF6">
        <w:rPr>
          <w:rFonts w:eastAsia="Calibri"/>
          <w:lang w:eastAsia="en-US"/>
        </w:rPr>
        <w:t>bir sakınca bulunmadığı,</w:t>
      </w:r>
    </w:p>
    <w:p w:rsidR="00463CF6" w:rsidRPr="00463CF6" w:rsidRDefault="00463CF6" w:rsidP="00463CF6">
      <w:pPr>
        <w:keepNext/>
        <w:numPr>
          <w:ilvl w:val="0"/>
          <w:numId w:val="2"/>
        </w:numPr>
        <w:spacing w:after="160" w:line="276" w:lineRule="auto"/>
        <w:ind w:left="714" w:hanging="357"/>
        <w:contextualSpacing/>
        <w:jc w:val="both"/>
        <w:rPr>
          <w:rFonts w:eastAsia="Calibri"/>
          <w:lang w:eastAsia="en-US"/>
        </w:rPr>
      </w:pPr>
      <w:r w:rsidRPr="00463CF6">
        <w:rPr>
          <w:rFonts w:eastAsiaTheme="minorHAnsi"/>
          <w:lang w:eastAsia="en-US"/>
        </w:rPr>
        <w:t>Bila tarih ve E-</w:t>
      </w:r>
      <w:proofErr w:type="gramStart"/>
      <w:r w:rsidRPr="00463CF6">
        <w:rPr>
          <w:rFonts w:eastAsiaTheme="minorHAnsi"/>
          <w:lang w:eastAsia="en-US"/>
        </w:rPr>
        <w:t>22563589</w:t>
      </w:r>
      <w:proofErr w:type="gramEnd"/>
      <w:r w:rsidRPr="00463CF6">
        <w:rPr>
          <w:rFonts w:eastAsiaTheme="minorHAnsi"/>
          <w:lang w:eastAsia="en-US"/>
        </w:rPr>
        <w:t xml:space="preserve">-169.12-3252114 sayılı Isparta Valiliği </w:t>
      </w:r>
      <w:r w:rsidRPr="00463CF6">
        <w:rPr>
          <w:rFonts w:eastAsiaTheme="minorHAnsi"/>
          <w:b/>
          <w:lang w:eastAsia="en-US"/>
        </w:rPr>
        <w:t xml:space="preserve">İl Kültür ve Turizm Müdürlüğü'nün </w:t>
      </w:r>
      <w:r w:rsidRPr="00463CF6">
        <w:rPr>
          <w:rFonts w:eastAsiaTheme="minorHAnsi"/>
          <w:lang w:eastAsia="en-US"/>
        </w:rPr>
        <w:t xml:space="preserve">ekinde yer alan </w:t>
      </w:r>
      <w:r w:rsidRPr="00463CF6">
        <w:rPr>
          <w:rFonts w:eastAsia="Calibri"/>
          <w:lang w:eastAsia="en-US"/>
        </w:rPr>
        <w:t xml:space="preserve">Isparta Müze Müdürlüğünün 12.12.2022 tarihli raporunda; </w:t>
      </w:r>
      <w:r w:rsidRPr="00463CF6">
        <w:rPr>
          <w:rFonts w:eastAsiaTheme="minorHAnsi"/>
          <w:lang w:eastAsia="en-US"/>
        </w:rPr>
        <w:t xml:space="preserve">yerinde yapılan incelemede </w:t>
      </w:r>
      <w:r w:rsidRPr="00463CF6">
        <w:rPr>
          <w:rFonts w:eastAsiaTheme="minorHAnsi"/>
          <w:lang w:eastAsia="x-none"/>
        </w:rPr>
        <w:t xml:space="preserve">2863 sayılı Yasa kapsamında </w:t>
      </w:r>
      <w:r w:rsidRPr="00463CF6">
        <w:rPr>
          <w:rFonts w:eastAsia="Calibri"/>
          <w:lang w:eastAsia="en-US"/>
        </w:rPr>
        <w:t xml:space="preserve">tescili yapılmış mevcut arkeolojik sit alanı içerisinde yer almadığı, anılan yasa kapsamında </w:t>
      </w:r>
      <w:r w:rsidRPr="00463CF6">
        <w:rPr>
          <w:rFonts w:eastAsiaTheme="minorHAnsi"/>
          <w:lang w:eastAsia="x-none"/>
        </w:rPr>
        <w:t>herhangi bir taşınır ya da taşınmaz kültür varlığı kalıntısı ile karşılaşılma</w:t>
      </w:r>
      <w:r w:rsidRPr="00463CF6">
        <w:rPr>
          <w:rFonts w:eastAsia="Calibri"/>
          <w:lang w:eastAsia="en-US"/>
        </w:rPr>
        <w:t xml:space="preserve">dığı ayrıca fiziki </w:t>
      </w:r>
      <w:r w:rsidRPr="00463CF6">
        <w:rPr>
          <w:rFonts w:eastAsiaTheme="minorHAnsi"/>
          <w:lang w:eastAsia="en-US"/>
        </w:rPr>
        <w:t>uygulamalar sırasında taşınır veya taşınmaz herhangi bir kültür varlığına rastlanılması halinde çalışmaların durdurularak Müdürlüklerine haber verilmesi koşuluyla;</w:t>
      </w:r>
      <w:r w:rsidRPr="00463CF6">
        <w:rPr>
          <w:rFonts w:eastAsia="Calibri"/>
          <w:lang w:eastAsia="en-US"/>
        </w:rPr>
        <w:t xml:space="preserve"> </w:t>
      </w:r>
      <w:r w:rsidRPr="00463CF6">
        <w:rPr>
          <w:rFonts w:eastAsiaTheme="minorHAnsi"/>
          <w:lang w:eastAsia="en-US"/>
        </w:rPr>
        <w:t xml:space="preserve">Güneş enerjisi Santrali (GES) </w:t>
      </w:r>
      <w:r w:rsidRPr="00463CF6">
        <w:rPr>
          <w:rFonts w:eastAsia="Calibri"/>
          <w:lang w:eastAsia="en-US"/>
        </w:rPr>
        <w:t xml:space="preserve">yapılmasında sakınca olmadığı bildirilmiştir. </w:t>
      </w:r>
      <w:proofErr w:type="gramStart"/>
      <w:r w:rsidRPr="00463CF6">
        <w:rPr>
          <w:rFonts w:eastAsia="Calibri"/>
          <w:lang w:eastAsia="en-US"/>
        </w:rPr>
        <w:t>bahse</w:t>
      </w:r>
      <w:proofErr w:type="gramEnd"/>
      <w:r w:rsidRPr="00463CF6">
        <w:rPr>
          <w:rFonts w:eastAsia="Calibri"/>
          <w:lang w:eastAsia="en-US"/>
        </w:rPr>
        <w:t xml:space="preserve"> konu yazı eki </w:t>
      </w:r>
      <w:r w:rsidR="005E2FC0">
        <w:rPr>
          <w:rFonts w:eastAsia="Calibri"/>
          <w:lang w:eastAsia="en-US"/>
        </w:rPr>
        <w:t>i</w:t>
      </w:r>
      <w:r w:rsidRPr="00463CF6">
        <w:rPr>
          <w:rFonts w:eastAsia="Calibri"/>
          <w:lang w:eastAsia="en-US"/>
        </w:rPr>
        <w:t>nceleme raporunda Arazide yüksek gerilim hattının tespit edildiği,</w:t>
      </w:r>
    </w:p>
    <w:p w:rsidR="00463CF6" w:rsidRPr="00463CF6" w:rsidRDefault="00463CF6" w:rsidP="00463CF6">
      <w:pPr>
        <w:numPr>
          <w:ilvl w:val="0"/>
          <w:numId w:val="2"/>
        </w:numPr>
        <w:autoSpaceDE w:val="0"/>
        <w:autoSpaceDN w:val="0"/>
        <w:adjustRightInd w:val="0"/>
        <w:spacing w:after="160" w:line="259" w:lineRule="auto"/>
        <w:contextualSpacing/>
        <w:jc w:val="both"/>
        <w:rPr>
          <w:rFonts w:eastAsiaTheme="minorHAnsi"/>
          <w:lang w:eastAsia="en-US"/>
        </w:rPr>
      </w:pPr>
      <w:r w:rsidRPr="00463CF6">
        <w:rPr>
          <w:rFonts w:eastAsiaTheme="minorHAnsi"/>
          <w:lang w:eastAsia="en-US"/>
        </w:rPr>
        <w:t xml:space="preserve">Bila tarih ve E-91248848-622.02[622.02]-2962179 </w:t>
      </w:r>
      <w:r w:rsidRPr="00463CF6">
        <w:rPr>
          <w:rFonts w:eastAsia="Calibri"/>
          <w:lang w:eastAsia="en-US"/>
        </w:rPr>
        <w:t xml:space="preserve">sayılı </w:t>
      </w:r>
      <w:r w:rsidRPr="00463CF6">
        <w:rPr>
          <w:rFonts w:eastAsia="Calibri"/>
          <w:b/>
          <w:lang w:eastAsia="en-US"/>
        </w:rPr>
        <w:t>DSİ 18. Bölge Müdürlüğünün</w:t>
      </w:r>
      <w:r w:rsidRPr="00463CF6">
        <w:rPr>
          <w:rFonts w:eastAsia="Calibri"/>
          <w:lang w:eastAsia="en-US"/>
        </w:rPr>
        <w:t xml:space="preserve"> kurum görüşünde; alanın DSİ’ce mevcut </w:t>
      </w:r>
      <w:proofErr w:type="gramStart"/>
      <w:r w:rsidRPr="00463CF6">
        <w:rPr>
          <w:rFonts w:eastAsia="Calibri"/>
          <w:lang w:eastAsia="en-US"/>
        </w:rPr>
        <w:t>yada</w:t>
      </w:r>
      <w:proofErr w:type="gramEnd"/>
      <w:r w:rsidRPr="00463CF6">
        <w:rPr>
          <w:rFonts w:eastAsia="Calibri"/>
          <w:lang w:eastAsia="en-US"/>
        </w:rPr>
        <w:t xml:space="preserve"> herhangi bir aşamada ele alınan proje sahasında yer almadığı; </w:t>
      </w:r>
      <w:r w:rsidRPr="00463CF6">
        <w:rPr>
          <w:rFonts w:eastAsiaTheme="minorHAnsi"/>
          <w:lang w:eastAsia="en-US"/>
        </w:rPr>
        <w:t>belirtilen taşınmazlar üzerinde güneş enerji santrali için 1/5.000 ve 1/1.000 ölçekli imar planı çalışması yapılmasında sakınca bulunmadığı,</w:t>
      </w:r>
    </w:p>
    <w:p w:rsidR="00463CF6" w:rsidRPr="00463CF6" w:rsidRDefault="00463CF6" w:rsidP="00463CF6">
      <w:pPr>
        <w:numPr>
          <w:ilvl w:val="0"/>
          <w:numId w:val="2"/>
        </w:numPr>
        <w:spacing w:after="160" w:line="276" w:lineRule="auto"/>
        <w:contextualSpacing/>
        <w:jc w:val="both"/>
        <w:rPr>
          <w:rFonts w:eastAsia="Calibri"/>
          <w:lang w:eastAsia="en-US"/>
        </w:rPr>
      </w:pPr>
      <w:r w:rsidRPr="00463CF6">
        <w:rPr>
          <w:rFonts w:eastAsia="Calibri"/>
          <w:lang w:eastAsia="en-US"/>
        </w:rPr>
        <w:t xml:space="preserve">06.12.2022 tarih ve </w:t>
      </w:r>
      <w:r w:rsidRPr="00463CF6">
        <w:rPr>
          <w:rFonts w:eastAsiaTheme="minorHAnsi"/>
          <w:lang w:eastAsia="en-US"/>
        </w:rPr>
        <w:t>E-</w:t>
      </w:r>
      <w:proofErr w:type="gramStart"/>
      <w:r w:rsidRPr="00463CF6">
        <w:rPr>
          <w:rFonts w:eastAsiaTheme="minorHAnsi"/>
          <w:lang w:eastAsia="en-US"/>
        </w:rPr>
        <w:t>73363623</w:t>
      </w:r>
      <w:proofErr w:type="gramEnd"/>
      <w:r w:rsidRPr="00463CF6">
        <w:rPr>
          <w:rFonts w:eastAsiaTheme="minorHAnsi"/>
          <w:lang w:eastAsia="en-US"/>
        </w:rPr>
        <w:t xml:space="preserve">-752.99-1572548 </w:t>
      </w:r>
      <w:r w:rsidRPr="00463CF6">
        <w:rPr>
          <w:rFonts w:eastAsia="Calibri"/>
          <w:lang w:eastAsia="en-US"/>
        </w:rPr>
        <w:t xml:space="preserve">sayılı </w:t>
      </w:r>
      <w:r w:rsidRPr="00463CF6">
        <w:rPr>
          <w:rFonts w:eastAsiaTheme="minorHAnsi"/>
          <w:b/>
          <w:bCs/>
          <w:lang w:eastAsia="en-US"/>
        </w:rPr>
        <w:t xml:space="preserve">Türkiye Elektrik İletim Anonim Şirketi Genel Müdürlüğü 7. Bölge Müdürlüğü </w:t>
      </w:r>
      <w:r w:rsidRPr="00463CF6">
        <w:rPr>
          <w:rFonts w:eastAsia="Calibri"/>
          <w:lang w:eastAsia="en-US"/>
        </w:rPr>
        <w:t>kurum görüşünde;</w:t>
      </w:r>
      <w:r w:rsidRPr="00463CF6">
        <w:rPr>
          <w:rFonts w:eastAsiaTheme="minorHAnsi"/>
          <w:lang w:eastAsia="x-none"/>
        </w:rPr>
        <w:t xml:space="preserve"> </w:t>
      </w:r>
      <w:r w:rsidRPr="00463CF6">
        <w:rPr>
          <w:rFonts w:eastAsiaTheme="minorHAnsi"/>
          <w:lang w:eastAsia="en-US"/>
        </w:rPr>
        <w:t>İmar Planı Çalışması yapılmasında Teşekküllerince sakınca bulunmadığı,</w:t>
      </w:r>
    </w:p>
    <w:p w:rsidR="00463CF6" w:rsidRPr="00463CF6" w:rsidRDefault="00463CF6" w:rsidP="00463CF6">
      <w:pPr>
        <w:numPr>
          <w:ilvl w:val="0"/>
          <w:numId w:val="2"/>
        </w:numPr>
        <w:autoSpaceDE w:val="0"/>
        <w:autoSpaceDN w:val="0"/>
        <w:adjustRightInd w:val="0"/>
        <w:spacing w:after="160" w:line="259" w:lineRule="auto"/>
        <w:contextualSpacing/>
        <w:jc w:val="both"/>
        <w:rPr>
          <w:rFonts w:eastAsiaTheme="minorHAnsi"/>
          <w:lang w:eastAsia="en-US"/>
        </w:rPr>
      </w:pPr>
      <w:r w:rsidRPr="00463CF6">
        <w:rPr>
          <w:rFonts w:eastAsiaTheme="minorHAnsi"/>
          <w:lang w:eastAsia="en-US"/>
        </w:rPr>
        <w:t>08.12.2022 tarih ve E-</w:t>
      </w:r>
      <w:proofErr w:type="gramStart"/>
      <w:r w:rsidRPr="00463CF6">
        <w:rPr>
          <w:rFonts w:eastAsiaTheme="minorHAnsi"/>
          <w:lang w:eastAsia="en-US"/>
        </w:rPr>
        <w:t>10097279</w:t>
      </w:r>
      <w:proofErr w:type="gramEnd"/>
      <w:r w:rsidRPr="00463CF6">
        <w:rPr>
          <w:rFonts w:eastAsiaTheme="minorHAnsi"/>
          <w:lang w:eastAsia="en-US"/>
        </w:rPr>
        <w:t>-754/1020390 sayılı</w:t>
      </w:r>
      <w:r w:rsidRPr="00463CF6">
        <w:rPr>
          <w:rFonts w:eastAsia="Calibri"/>
          <w:lang w:eastAsia="en-US"/>
        </w:rPr>
        <w:t xml:space="preserve"> </w:t>
      </w:r>
      <w:r w:rsidRPr="00463CF6">
        <w:rPr>
          <w:rFonts w:eastAsia="Calibri"/>
          <w:b/>
          <w:lang w:eastAsia="en-US"/>
        </w:rPr>
        <w:t>Karayolları 13. Bölge Müdürlüğünün</w:t>
      </w:r>
      <w:r w:rsidRPr="00463CF6">
        <w:rPr>
          <w:rFonts w:eastAsia="Calibri"/>
          <w:lang w:eastAsia="en-US"/>
        </w:rPr>
        <w:t xml:space="preserve"> kurum görüşünde </w:t>
      </w:r>
      <w:r w:rsidRPr="00463CF6">
        <w:rPr>
          <w:rFonts w:eastAsiaTheme="minorHAnsi"/>
          <w:lang w:eastAsia="en-US"/>
        </w:rPr>
        <w:t xml:space="preserve">mevcut ve tasarlanan yol güzergâhları dışında kaldığı için </w:t>
      </w:r>
      <w:r w:rsidRPr="00463CF6">
        <w:rPr>
          <w:rFonts w:eastAsia="Calibri"/>
          <w:lang w:eastAsia="en-US"/>
        </w:rPr>
        <w:t>imar planı yapılmasında sakınca olmadığı,</w:t>
      </w:r>
    </w:p>
    <w:p w:rsidR="00463CF6" w:rsidRPr="00463CF6" w:rsidRDefault="00463CF6" w:rsidP="00463CF6">
      <w:pPr>
        <w:numPr>
          <w:ilvl w:val="0"/>
          <w:numId w:val="3"/>
        </w:numPr>
        <w:spacing w:after="160" w:line="276" w:lineRule="auto"/>
        <w:contextualSpacing/>
        <w:jc w:val="both"/>
        <w:rPr>
          <w:rFonts w:eastAsia="Calibri"/>
          <w:lang w:eastAsia="en-US"/>
        </w:rPr>
      </w:pPr>
      <w:proofErr w:type="gramStart"/>
      <w:r w:rsidRPr="00463CF6">
        <w:rPr>
          <w:rFonts w:eastAsiaTheme="minorHAnsi"/>
          <w:lang w:eastAsia="en-US"/>
        </w:rPr>
        <w:t>10/04/2023</w:t>
      </w:r>
      <w:proofErr w:type="gramEnd"/>
      <w:r w:rsidRPr="00463CF6">
        <w:rPr>
          <w:rFonts w:eastAsiaTheme="minorHAnsi"/>
          <w:lang w:eastAsia="en-US"/>
        </w:rPr>
        <w:t xml:space="preserve"> tarih ve 281221 </w:t>
      </w:r>
      <w:r w:rsidRPr="00463CF6">
        <w:rPr>
          <w:rFonts w:eastAsiaTheme="minorHAnsi"/>
          <w:bCs/>
          <w:lang w:eastAsia="en-US"/>
        </w:rPr>
        <w:t xml:space="preserve">sayılı </w:t>
      </w:r>
      <w:r w:rsidRPr="00463CF6">
        <w:rPr>
          <w:rFonts w:eastAsia="Calibri"/>
          <w:b/>
          <w:lang w:eastAsia="en-US"/>
        </w:rPr>
        <w:t>Akdeniz Elektrik Dağıtım A.Ş. Tesis Müdürlüğü İnşaat ve Kamulaştırma Müdürlüğü</w:t>
      </w:r>
      <w:r w:rsidRPr="00463CF6">
        <w:rPr>
          <w:rFonts w:eastAsia="Calibri"/>
          <w:lang w:eastAsia="en-US"/>
        </w:rPr>
        <w:t>’nün;</w:t>
      </w:r>
      <w:r w:rsidRPr="00463CF6">
        <w:rPr>
          <w:rFonts w:eastAsiaTheme="minorHAnsi"/>
          <w:bCs/>
          <w:lang w:eastAsia="en-US"/>
        </w:rPr>
        <w:t xml:space="preserve"> </w:t>
      </w:r>
      <w:r w:rsidRPr="00463CF6">
        <w:rPr>
          <w:rFonts w:eastAsia="Calibri"/>
          <w:lang w:eastAsia="en-US"/>
        </w:rPr>
        <w:t>yazısında</w:t>
      </w:r>
      <w:r w:rsidRPr="00463CF6">
        <w:rPr>
          <w:rFonts w:eastAsiaTheme="minorHAnsi"/>
          <w:lang w:eastAsia="en-US"/>
        </w:rPr>
        <w:t xml:space="preserve"> </w:t>
      </w:r>
      <w:r w:rsidRPr="00463CF6">
        <w:rPr>
          <w:rFonts w:eastAsiaTheme="minorHAnsi"/>
          <w:lang w:eastAsia="x-none"/>
        </w:rPr>
        <w:t>Kılıç Köyü, 0 ada 9527, 9528, 9532, 9533, 9538, 9540, 9542, 9543, 9559, 9560, 9561 ve 959</w:t>
      </w:r>
      <w:r w:rsidRPr="005E2FC0">
        <w:rPr>
          <w:rFonts w:eastAsiaTheme="minorHAnsi"/>
          <w:b/>
          <w:lang w:eastAsia="en-US"/>
        </w:rPr>
        <w:t xml:space="preserve"> </w:t>
      </w:r>
      <w:r w:rsidRPr="005E2FC0">
        <w:rPr>
          <w:rFonts w:eastAsiaTheme="minorHAnsi"/>
          <w:lang w:eastAsia="en-US"/>
        </w:rPr>
        <w:t xml:space="preserve">parsellerde </w:t>
      </w:r>
      <w:r w:rsidRPr="00463CF6">
        <w:rPr>
          <w:rFonts w:eastAsiaTheme="minorHAnsi"/>
          <w:lang w:eastAsia="en-US"/>
        </w:rPr>
        <w:t xml:space="preserve">yola cephe olacak şekilde 4x8 m ebatlarında 1’er adet trafo yeri ayrılması koşuluyla Yenilenebilir Enerji Kaynaklarına Dayalı Üretim Tesis Alanı Amaçlı 1/5.000 Ölçekli Nazım ve 1/1.000 Ölçekli Uygulama İmar Planı </w:t>
      </w:r>
      <w:r w:rsidRPr="00463CF6">
        <w:rPr>
          <w:rFonts w:eastAsiaTheme="minorHAnsi"/>
          <w:lang w:eastAsia="en-US"/>
        </w:rPr>
        <w:lastRenderedPageBreak/>
        <w:t xml:space="preserve">yapılmasında Şirketlerince herhangi bir sakınca bulunmadığı, </w:t>
      </w:r>
      <w:r w:rsidRPr="00463CF6">
        <w:rPr>
          <w:rFonts w:eastAsiaTheme="minorHAnsi"/>
          <w:lang w:eastAsia="x-none"/>
        </w:rPr>
        <w:t>Hazırlanan uygulama imar planında yoldan cephe alacak şekilde iki adet trafo yeri ayrıldığı,</w:t>
      </w:r>
    </w:p>
    <w:p w:rsidR="00463CF6" w:rsidRPr="00463CF6" w:rsidRDefault="00463CF6" w:rsidP="00463CF6">
      <w:pPr>
        <w:numPr>
          <w:ilvl w:val="0"/>
          <w:numId w:val="3"/>
        </w:numPr>
        <w:autoSpaceDE w:val="0"/>
        <w:autoSpaceDN w:val="0"/>
        <w:adjustRightInd w:val="0"/>
        <w:spacing w:after="160" w:line="259" w:lineRule="auto"/>
        <w:contextualSpacing/>
        <w:jc w:val="both"/>
        <w:rPr>
          <w:rFonts w:eastAsiaTheme="minorHAnsi"/>
          <w:lang w:eastAsia="en-US"/>
        </w:rPr>
      </w:pPr>
      <w:r w:rsidRPr="00463CF6">
        <w:rPr>
          <w:rFonts w:eastAsiaTheme="minorHAnsi"/>
          <w:lang w:eastAsia="en-US"/>
        </w:rPr>
        <w:t xml:space="preserve">İdaremizce Isparta İl Tarım ve Orman Müdürlüğü’ne 5403 Sayılı Toprak Koruma ve Arazi Kullanım Kanunu ve bu Kanuna bağlı çıkarılan Tarım Arazilerinin Korunması Kullanılması ve Planlanmasına Dair Yönetmeliğin 12. Maddesine göre GES amaçlı imar planı yönelik tarım dışı kullanımı için izin verilmesi istenilmiştir. </w:t>
      </w:r>
      <w:proofErr w:type="gramStart"/>
      <w:r w:rsidRPr="00463CF6">
        <w:rPr>
          <w:rFonts w:eastAsiaTheme="minorHAnsi"/>
          <w:lang w:eastAsia="en-US"/>
        </w:rPr>
        <w:t xml:space="preserve">Isparta ili, Keçiborlu İlçesi </w:t>
      </w:r>
      <w:r w:rsidRPr="00463CF6">
        <w:rPr>
          <w:rFonts w:eastAsiaTheme="minorHAnsi"/>
          <w:lang w:eastAsia="x-none"/>
        </w:rPr>
        <w:t xml:space="preserve">Kılıç Köyü, 0 ada 9538, 9540, 9542, 9543, 9559, 9560, 9561 ve 959 </w:t>
      </w:r>
      <w:proofErr w:type="spellStart"/>
      <w:r w:rsidRPr="00463CF6">
        <w:rPr>
          <w:rFonts w:eastAsiaTheme="minorHAnsi"/>
          <w:lang w:eastAsia="x-none"/>
        </w:rPr>
        <w:t>nolu</w:t>
      </w:r>
      <w:proofErr w:type="spellEnd"/>
      <w:r w:rsidRPr="00463CF6">
        <w:rPr>
          <w:rFonts w:eastAsiaTheme="minorHAnsi"/>
          <w:lang w:eastAsia="x-none"/>
        </w:rPr>
        <w:t xml:space="preserve"> </w:t>
      </w:r>
      <w:r w:rsidRPr="00463CF6">
        <w:rPr>
          <w:rFonts w:eastAsiaTheme="minorHAnsi"/>
          <w:lang w:eastAsia="en-US"/>
        </w:rPr>
        <w:t>parsel numaralı taşınmazlar için Isparta İl Tarım ve Orman Müdürlüğü’nün 19.04.2023 tarih ve E.14102603.230.04.02-9643515 sayılı Valilik Makamı Olur’ları ile ‘'Lisanssız Güneş Enerjisi Santrali'' amaçlı tarım dışı kullanılmasına izni düzenlendiği,</w:t>
      </w:r>
      <w:proofErr w:type="gramEnd"/>
    </w:p>
    <w:p w:rsidR="00463CF6" w:rsidRPr="00463CF6" w:rsidRDefault="00463CF6" w:rsidP="005E2FC0">
      <w:pPr>
        <w:spacing w:after="160" w:line="259" w:lineRule="auto"/>
        <w:ind w:firstLine="708"/>
        <w:jc w:val="both"/>
        <w:rPr>
          <w:rFonts w:eastAsia="Calibri"/>
          <w:lang w:eastAsia="en-US"/>
        </w:rPr>
      </w:pPr>
      <w:r w:rsidRPr="00463CF6">
        <w:rPr>
          <w:rFonts w:eastAsiaTheme="minorHAnsi"/>
          <w:lang w:eastAsia="x-none"/>
        </w:rPr>
        <w:t>Mekânsal Planla</w:t>
      </w:r>
      <w:r w:rsidR="005E2FC0">
        <w:rPr>
          <w:rFonts w:eastAsiaTheme="minorHAnsi"/>
          <w:lang w:eastAsia="x-none"/>
        </w:rPr>
        <w:t>r Yapım Yönetmeliği 21. Maddesi</w:t>
      </w:r>
      <w:r w:rsidRPr="00463CF6">
        <w:rPr>
          <w:rFonts w:eastAsiaTheme="minorHAnsi"/>
          <w:lang w:eastAsia="x-none"/>
        </w:rPr>
        <w:t xml:space="preserve">nde </w:t>
      </w:r>
      <w:r w:rsidRPr="00463CF6">
        <w:rPr>
          <w:rFonts w:eastAsiaTheme="minorHAnsi"/>
          <w:i/>
          <w:lang w:eastAsia="x-none"/>
        </w:rPr>
        <w:t>“</w:t>
      </w:r>
      <w:r w:rsidRPr="00463CF6">
        <w:rPr>
          <w:rFonts w:eastAsiaTheme="minorHAnsi"/>
          <w:i/>
          <w:lang w:eastAsia="en-US"/>
        </w:rPr>
        <w:t xml:space="preserve">İmar planları, varsa </w:t>
      </w:r>
      <w:proofErr w:type="spellStart"/>
      <w:r w:rsidRPr="00463CF6">
        <w:rPr>
          <w:rFonts w:eastAsiaTheme="minorHAnsi"/>
          <w:i/>
          <w:lang w:eastAsia="en-US"/>
        </w:rPr>
        <w:t>kadastral</w:t>
      </w:r>
      <w:proofErr w:type="spellEnd"/>
      <w:r w:rsidRPr="00463CF6">
        <w:rPr>
          <w:rFonts w:eastAsiaTheme="minorHAnsi"/>
          <w:i/>
          <w:lang w:eastAsia="en-US"/>
        </w:rPr>
        <w:t xml:space="preserve"> durum işlenmiş, en son onaylı </w:t>
      </w:r>
      <w:proofErr w:type="gramStart"/>
      <w:r w:rsidRPr="00463CF6">
        <w:rPr>
          <w:rFonts w:eastAsiaTheme="minorHAnsi"/>
          <w:i/>
          <w:lang w:eastAsia="en-US"/>
        </w:rPr>
        <w:t>halihazır</w:t>
      </w:r>
      <w:proofErr w:type="gramEnd"/>
      <w:r w:rsidRPr="00463CF6">
        <w:rPr>
          <w:rFonts w:eastAsiaTheme="minorHAnsi"/>
          <w:i/>
          <w:lang w:eastAsia="en-US"/>
        </w:rPr>
        <w:t xml:space="preserve"> haritalar üzerine çizilir.”</w:t>
      </w:r>
      <w:r w:rsidRPr="00463CF6">
        <w:rPr>
          <w:rFonts w:eastAsiaTheme="minorHAnsi"/>
          <w:lang w:eastAsia="en-US"/>
        </w:rPr>
        <w:t xml:space="preserve"> Denilmektedir.</w:t>
      </w:r>
      <w:r w:rsidRPr="00463CF6">
        <w:rPr>
          <w:rFonts w:eastAsiaTheme="minorHAnsi"/>
          <w:lang w:eastAsia="x-none"/>
        </w:rPr>
        <w:t xml:space="preserve"> </w:t>
      </w:r>
      <w:proofErr w:type="gramStart"/>
      <w:r w:rsidRPr="00463CF6">
        <w:rPr>
          <w:rFonts w:eastAsiaTheme="minorHAnsi"/>
          <w:lang w:eastAsia="x-none"/>
        </w:rPr>
        <w:t>Bu bağlamada Isparta ili Merkez ilçesi Kılıç Köyü, 0 ada 9527, 9528, 9532, 9533, 9538, 9540, 9542, 9543, 9559, 9560, 9561 ve 959</w:t>
      </w:r>
      <w:r w:rsidRPr="00463CF6">
        <w:rPr>
          <w:rFonts w:eastAsiaTheme="minorHAnsi"/>
          <w:b/>
          <w:u w:val="single"/>
          <w:lang w:eastAsia="en-US"/>
        </w:rPr>
        <w:t xml:space="preserve"> </w:t>
      </w:r>
      <w:r w:rsidRPr="00463CF6">
        <w:rPr>
          <w:rFonts w:eastAsiaTheme="minorHAnsi"/>
          <w:lang w:eastAsia="x-none"/>
        </w:rPr>
        <w:t xml:space="preserve">parsel </w:t>
      </w:r>
      <w:proofErr w:type="spellStart"/>
      <w:r w:rsidRPr="00463CF6">
        <w:rPr>
          <w:rFonts w:eastAsia="Calibri"/>
          <w:lang w:eastAsia="en-US"/>
        </w:rPr>
        <w:t>nolu</w:t>
      </w:r>
      <w:proofErr w:type="spellEnd"/>
      <w:r w:rsidRPr="00463CF6">
        <w:rPr>
          <w:rFonts w:eastAsia="Calibri"/>
          <w:lang w:eastAsia="en-US"/>
        </w:rPr>
        <w:t xml:space="preserve"> taşınmazlara yönelik </w:t>
      </w:r>
      <w:r w:rsidRPr="00463CF6">
        <w:rPr>
          <w:rFonts w:eastAsiaTheme="minorHAnsi"/>
          <w:lang w:eastAsia="x-none"/>
        </w:rPr>
        <w:t xml:space="preserve">Rota Harita Mühendislik tarafından </w:t>
      </w:r>
      <w:r w:rsidRPr="00463CF6">
        <w:rPr>
          <w:rFonts w:eastAsia="Calibri"/>
          <w:lang w:eastAsia="en-US"/>
        </w:rPr>
        <w:t xml:space="preserve">1/5.000 ölçekli </w:t>
      </w:r>
      <w:r w:rsidRPr="00463CF6">
        <w:rPr>
          <w:rFonts w:eastAsiaTheme="minorHAnsi"/>
          <w:lang w:eastAsia="en-US"/>
        </w:rPr>
        <w:t xml:space="preserve">M24-B-11-B </w:t>
      </w:r>
      <w:proofErr w:type="spellStart"/>
      <w:r w:rsidRPr="00463CF6">
        <w:rPr>
          <w:rFonts w:eastAsiaTheme="minorHAnsi"/>
          <w:bCs/>
          <w:lang w:eastAsia="en-US"/>
        </w:rPr>
        <w:t>nolu</w:t>
      </w:r>
      <w:proofErr w:type="spellEnd"/>
      <w:r w:rsidRPr="00463CF6">
        <w:rPr>
          <w:rFonts w:eastAsiaTheme="minorHAnsi"/>
          <w:bCs/>
          <w:lang w:eastAsia="en-US"/>
        </w:rPr>
        <w:t xml:space="preserve"> paftada </w:t>
      </w:r>
      <w:r w:rsidRPr="00463CF6">
        <w:rPr>
          <w:rFonts w:eastAsia="Calibri"/>
          <w:lang w:eastAsia="en-US"/>
        </w:rPr>
        <w:t xml:space="preserve">ve 1/1.000 ölçekli </w:t>
      </w:r>
      <w:r w:rsidRPr="00463CF6">
        <w:rPr>
          <w:rFonts w:eastAsiaTheme="minorHAnsi"/>
          <w:lang w:eastAsia="en-US"/>
        </w:rPr>
        <w:t xml:space="preserve">M24-B-11-B-1-B, M24-B-11-B-1-C, M24-B-11-B-2-A ve M24-B-11-B-2-D </w:t>
      </w:r>
      <w:proofErr w:type="spellStart"/>
      <w:r w:rsidRPr="00463CF6">
        <w:rPr>
          <w:rFonts w:eastAsia="Calibri"/>
          <w:lang w:eastAsia="en-US"/>
        </w:rPr>
        <w:t>nolu</w:t>
      </w:r>
      <w:proofErr w:type="spellEnd"/>
      <w:r w:rsidRPr="00463CF6">
        <w:rPr>
          <w:rFonts w:eastAsia="Calibri"/>
          <w:lang w:eastAsia="en-US"/>
        </w:rPr>
        <w:t xml:space="preserve"> paftalarda </w:t>
      </w:r>
      <w:r w:rsidRPr="00463CF6">
        <w:rPr>
          <w:rFonts w:eastAsiaTheme="minorHAnsi"/>
          <w:lang w:eastAsia="x-none"/>
        </w:rPr>
        <w:t xml:space="preserve">hazırlanan </w:t>
      </w:r>
      <w:r w:rsidRPr="00463CF6">
        <w:rPr>
          <w:rFonts w:eastAsia="Calibri"/>
          <w:lang w:eastAsia="en-US"/>
        </w:rPr>
        <w:t xml:space="preserve">imar planına esas hâlihazır haritaları İdaremizce </w:t>
      </w:r>
      <w:r w:rsidRPr="00463CF6">
        <w:rPr>
          <w:rFonts w:eastAsiaTheme="minorHAnsi"/>
          <w:lang w:eastAsia="en-US"/>
        </w:rPr>
        <w:t xml:space="preserve">11.04.2023 </w:t>
      </w:r>
      <w:r w:rsidRPr="00463CF6">
        <w:rPr>
          <w:rFonts w:eastAsia="Calibri"/>
          <w:lang w:eastAsia="en-US"/>
        </w:rPr>
        <w:t>tarihinde onaylandığı,</w:t>
      </w:r>
      <w:proofErr w:type="gramEnd"/>
    </w:p>
    <w:p w:rsidR="00463CF6" w:rsidRPr="00463CF6" w:rsidRDefault="00463CF6" w:rsidP="00463CF6">
      <w:pPr>
        <w:spacing w:after="160" w:line="259" w:lineRule="auto"/>
        <w:ind w:firstLine="708"/>
        <w:jc w:val="both"/>
        <w:rPr>
          <w:rFonts w:eastAsiaTheme="minorHAnsi"/>
          <w:lang w:eastAsia="x-none"/>
        </w:rPr>
      </w:pPr>
      <w:r w:rsidRPr="00463CF6">
        <w:rPr>
          <w:rFonts w:eastAsia="Calibri"/>
          <w:lang w:eastAsia="en-US"/>
        </w:rPr>
        <w:t xml:space="preserve">Ayrıca yine aynı Kanun maddesinde </w:t>
      </w:r>
      <w:r w:rsidRPr="00463CF6">
        <w:rPr>
          <w:rFonts w:eastAsia="Calibri"/>
          <w:i/>
          <w:lang w:eastAsia="en-US"/>
        </w:rPr>
        <w:t>“</w:t>
      </w:r>
      <w:r w:rsidRPr="00463CF6">
        <w:rPr>
          <w:rFonts w:eastAsiaTheme="minorHAnsi"/>
          <w:i/>
          <w:lang w:eastAsia="en-US"/>
        </w:rPr>
        <w:t>Onaylı jeolojik-</w:t>
      </w:r>
      <w:proofErr w:type="spellStart"/>
      <w:r w:rsidRPr="00463CF6">
        <w:rPr>
          <w:rFonts w:eastAsiaTheme="minorHAnsi"/>
          <w:i/>
          <w:lang w:eastAsia="en-US"/>
        </w:rPr>
        <w:t>jeoteknik</w:t>
      </w:r>
      <w:proofErr w:type="spellEnd"/>
      <w:r w:rsidRPr="00463CF6">
        <w:rPr>
          <w:rFonts w:eastAsiaTheme="minorHAnsi"/>
          <w:i/>
          <w:lang w:eastAsia="en-US"/>
        </w:rPr>
        <w:t xml:space="preserve"> veya mikro bölgeleme etüt raporu bulunmayan alanlarda imar planları hazırlanamaz.”</w:t>
      </w:r>
      <w:r w:rsidRPr="00463CF6">
        <w:rPr>
          <w:rFonts w:eastAsiaTheme="minorHAnsi"/>
          <w:lang w:eastAsia="en-US"/>
        </w:rPr>
        <w:t xml:space="preserve"> denilmiştir. Bu sebeple </w:t>
      </w:r>
      <w:r w:rsidRPr="00463CF6">
        <w:rPr>
          <w:rFonts w:eastAsia="Calibri"/>
          <w:lang w:eastAsia="en-US"/>
        </w:rPr>
        <w:t xml:space="preserve">imar planına esas </w:t>
      </w:r>
      <w:r w:rsidRPr="00463CF6">
        <w:rPr>
          <w:rFonts w:eastAsiaTheme="minorHAnsi"/>
          <w:lang w:eastAsia="x-none"/>
        </w:rPr>
        <w:t xml:space="preserve">Isparta İli Keçiborlu İlçesi Kılıç Köyü, 0 ada 9527, 9528, 9532, 9533, 9538, 9540, 9542, 9543, 9559, 9560, 9561 ve 959 </w:t>
      </w:r>
      <w:proofErr w:type="spellStart"/>
      <w:r w:rsidRPr="00463CF6">
        <w:rPr>
          <w:rFonts w:eastAsiaTheme="minorHAnsi"/>
          <w:lang w:eastAsia="x-none"/>
        </w:rPr>
        <w:t>nolu</w:t>
      </w:r>
      <w:proofErr w:type="spellEnd"/>
      <w:r w:rsidRPr="00463CF6">
        <w:rPr>
          <w:rFonts w:eastAsiaTheme="minorHAnsi"/>
          <w:lang w:eastAsia="x-none"/>
        </w:rPr>
        <w:t xml:space="preserve"> parsellerinde ~6,70 </w:t>
      </w:r>
      <w:proofErr w:type="spellStart"/>
      <w:r w:rsidRPr="00463CF6">
        <w:rPr>
          <w:rFonts w:eastAsiaTheme="minorHAnsi"/>
          <w:lang w:eastAsia="x-none"/>
        </w:rPr>
        <w:t>Ha'lık</w:t>
      </w:r>
      <w:proofErr w:type="spellEnd"/>
      <w:r w:rsidRPr="00463CF6">
        <w:rPr>
          <w:rFonts w:eastAsiaTheme="minorHAnsi"/>
          <w:lang w:eastAsia="x-none"/>
        </w:rPr>
        <w:t xml:space="preserve"> alanda </w:t>
      </w:r>
      <w:r w:rsidRPr="00463CF6">
        <w:rPr>
          <w:rFonts w:eastAsiaTheme="minorHAnsi"/>
          <w:lang w:eastAsia="en-US"/>
        </w:rPr>
        <w:t xml:space="preserve">1/1000 Ölçekli M24-B-11-B-1-B, M24-B-11-B-1-C, M24-B-11-B-2-A ve M24-B-11-B-2-D </w:t>
      </w:r>
      <w:proofErr w:type="spellStart"/>
      <w:r w:rsidRPr="00463CF6">
        <w:rPr>
          <w:rFonts w:eastAsiaTheme="minorHAnsi"/>
          <w:lang w:eastAsia="en-US"/>
        </w:rPr>
        <w:t>Nolu</w:t>
      </w:r>
      <w:proofErr w:type="spellEnd"/>
      <w:r w:rsidRPr="00463CF6">
        <w:rPr>
          <w:rFonts w:eastAsiaTheme="minorHAnsi"/>
          <w:lang w:eastAsia="en-US"/>
        </w:rPr>
        <w:t xml:space="preserve"> Halihazır Paftasın</w:t>
      </w:r>
      <w:r w:rsidRPr="00463CF6">
        <w:rPr>
          <w:rFonts w:eastAsiaTheme="minorHAnsi"/>
          <w:lang w:eastAsia="x-none"/>
        </w:rPr>
        <w:t>a Ait YERBİS Barkod Numarası:</w:t>
      </w:r>
      <w:proofErr w:type="gramStart"/>
      <w:r w:rsidRPr="00463CF6">
        <w:rPr>
          <w:rFonts w:eastAsiaTheme="minorHAnsi"/>
          <w:lang w:eastAsia="x-none"/>
        </w:rPr>
        <w:t>22001232095281</w:t>
      </w:r>
      <w:proofErr w:type="gramEnd"/>
      <w:r w:rsidRPr="00463CF6">
        <w:rPr>
          <w:rFonts w:eastAsiaTheme="minorHAnsi"/>
          <w:lang w:eastAsia="x-none"/>
        </w:rPr>
        <w:t xml:space="preserve"> olan İmar Planına Esas Jeolojik-</w:t>
      </w:r>
      <w:proofErr w:type="spellStart"/>
      <w:r w:rsidRPr="00463CF6">
        <w:rPr>
          <w:rFonts w:eastAsiaTheme="minorHAnsi"/>
          <w:lang w:eastAsia="x-none"/>
        </w:rPr>
        <w:t>Jeoteknik</w:t>
      </w:r>
      <w:proofErr w:type="spellEnd"/>
      <w:r w:rsidRPr="00463CF6">
        <w:rPr>
          <w:rFonts w:eastAsiaTheme="minorHAnsi"/>
          <w:lang w:eastAsia="x-none"/>
        </w:rPr>
        <w:t xml:space="preserve"> Etüt Raporu Isparta Valiliği Çevre ve Şehircilik İl Müdürlüğü tarafından 24.04.2023 tarihinde onaylanmıştır. </w:t>
      </w:r>
      <w:r w:rsidRPr="00463CF6">
        <w:rPr>
          <w:rFonts w:eastAsiaTheme="minorHAnsi"/>
          <w:lang w:eastAsia="en-US"/>
        </w:rPr>
        <w:t xml:space="preserve">Söz konusu imar planına esas Jeolojik ve </w:t>
      </w:r>
      <w:proofErr w:type="spellStart"/>
      <w:r w:rsidRPr="00463CF6">
        <w:rPr>
          <w:rFonts w:eastAsiaTheme="minorHAnsi"/>
          <w:lang w:eastAsia="en-US"/>
        </w:rPr>
        <w:t>Jeoteknik</w:t>
      </w:r>
      <w:proofErr w:type="spellEnd"/>
      <w:r w:rsidRPr="00463CF6">
        <w:rPr>
          <w:rFonts w:eastAsiaTheme="minorHAnsi"/>
          <w:lang w:eastAsia="en-US"/>
        </w:rPr>
        <w:t xml:space="preserve"> Etüt Raporlarında belirtilen tüm hususlara uyulmasının gerektiği, </w:t>
      </w:r>
    </w:p>
    <w:p w:rsidR="00463CF6" w:rsidRPr="00463CF6" w:rsidRDefault="00463CF6" w:rsidP="00463CF6">
      <w:pPr>
        <w:spacing w:after="160" w:line="259" w:lineRule="auto"/>
        <w:ind w:firstLine="708"/>
        <w:jc w:val="both"/>
        <w:rPr>
          <w:rFonts w:eastAsia="Calibri"/>
          <w:lang w:eastAsia="en-US"/>
        </w:rPr>
      </w:pPr>
      <w:proofErr w:type="gramStart"/>
      <w:r w:rsidRPr="00463CF6">
        <w:rPr>
          <w:rFonts w:eastAsiaTheme="minorHAnsi"/>
          <w:lang w:eastAsia="en-US"/>
        </w:rPr>
        <w:t xml:space="preserve">Çevre, Şehircilik ve İklim Değişikliği İl Müdürlüğü görüşünde belirtilen ve Antalya-Burdur-Isparta Planlama Bölgesi 1/100.000 ölçekli Çevre Düzeni Planı (ÇDP)-Plan Hükümlerinin </w:t>
      </w:r>
      <w:r w:rsidRPr="00463CF6">
        <w:rPr>
          <w:rFonts w:eastAsiaTheme="minorHAnsi"/>
          <w:b/>
          <w:bCs/>
          <w:i/>
          <w:iCs/>
          <w:lang w:eastAsia="en-US"/>
        </w:rPr>
        <w:t xml:space="preserve">"9.33. Yenilenebilir Enerji Üretim Alanları" </w:t>
      </w:r>
      <w:r w:rsidRPr="00463CF6">
        <w:rPr>
          <w:rFonts w:eastAsiaTheme="minorHAnsi"/>
          <w:lang w:eastAsia="en-US"/>
        </w:rPr>
        <w:t>maddesinde geçen</w:t>
      </w:r>
      <w:r w:rsidR="005E2FC0">
        <w:rPr>
          <w:rFonts w:eastAsiaTheme="minorHAnsi"/>
          <w:lang w:eastAsia="en-US"/>
        </w:rPr>
        <w:t xml:space="preserve"> </w:t>
      </w:r>
      <w:r w:rsidRPr="00463CF6">
        <w:rPr>
          <w:rFonts w:eastAsiaTheme="minorHAnsi"/>
          <w:lang w:eastAsia="en-US"/>
        </w:rPr>
        <w:t>“</w:t>
      </w:r>
      <w:proofErr w:type="spellStart"/>
      <w:r w:rsidRPr="00463CF6">
        <w:rPr>
          <w:rFonts w:eastAsiaTheme="minorHAnsi"/>
          <w:i/>
          <w:iCs/>
          <w:lang w:eastAsia="en-US"/>
        </w:rPr>
        <w:t>ÇDP'de</w:t>
      </w:r>
      <w:proofErr w:type="spellEnd"/>
      <w:r w:rsidRPr="00463CF6">
        <w:rPr>
          <w:rFonts w:eastAsiaTheme="minorHAnsi"/>
          <w:i/>
          <w:iCs/>
          <w:lang w:eastAsia="en-US"/>
        </w:rPr>
        <w:t xml:space="preserve"> doğal karakteri koruncak alanlar ve diğer koruma alanları ile içme ve kullanma suyu koruma kuşaklarında kalan alanlarda yapılacak uygulamalarda imar planlarının hazırlanması aşamasında, üniversitelerin ilgili bölümlerince faaliyetin çevreye olabilecek olası etkilerinin ve alınacak önlemlerin açıklandığı </w:t>
      </w:r>
      <w:r w:rsidRPr="00463CF6">
        <w:rPr>
          <w:rFonts w:eastAsiaTheme="minorHAnsi"/>
          <w:b/>
          <w:i/>
          <w:iCs/>
          <w:lang w:eastAsia="en-US"/>
        </w:rPr>
        <w:t>Ekosistem Değerlendirme Raporu hazırlanması zorunludur.</w:t>
      </w:r>
      <w:r w:rsidRPr="00463CF6">
        <w:rPr>
          <w:rFonts w:eastAsiaTheme="minorHAnsi"/>
          <w:i/>
          <w:iCs/>
          <w:lang w:eastAsia="en-US"/>
        </w:rPr>
        <w:t xml:space="preserve"> </w:t>
      </w:r>
      <w:proofErr w:type="gramEnd"/>
      <w:r w:rsidRPr="00463CF6">
        <w:rPr>
          <w:rFonts w:eastAsiaTheme="minorHAnsi"/>
          <w:i/>
          <w:iCs/>
          <w:lang w:eastAsia="en-US"/>
        </w:rPr>
        <w:t xml:space="preserve">Bu alanlarda ilgili mevzuat hükümleri ve Ekosistem Değerlendirme Raporu doğrultusunda uygulama yapılacaktır.” </w:t>
      </w:r>
      <w:r w:rsidRPr="00463CF6">
        <w:rPr>
          <w:rFonts w:eastAsiaTheme="minorHAnsi"/>
          <w:iCs/>
          <w:lang w:eastAsia="en-US"/>
        </w:rPr>
        <w:t>Hükmü gereği</w:t>
      </w:r>
      <w:r w:rsidRPr="00463CF6">
        <w:rPr>
          <w:rFonts w:eastAsiaTheme="minorHAnsi"/>
          <w:i/>
          <w:iCs/>
          <w:lang w:eastAsia="en-US"/>
        </w:rPr>
        <w:t xml:space="preserve"> imar</w:t>
      </w:r>
      <w:r w:rsidRPr="00463CF6">
        <w:rPr>
          <w:rFonts w:eastAsiaTheme="minorHAnsi"/>
          <w:iCs/>
          <w:lang w:eastAsia="en-US"/>
        </w:rPr>
        <w:t xml:space="preserve"> planları aşamasında Ekosistem Değerlendirme Raporu hazırlanması </w:t>
      </w:r>
      <w:r w:rsidRPr="00463CF6">
        <w:rPr>
          <w:rFonts w:eastAsiaTheme="minorHAnsi"/>
          <w:lang w:eastAsia="en-US"/>
        </w:rPr>
        <w:t>gerektiği,</w:t>
      </w:r>
    </w:p>
    <w:p w:rsidR="0064761E" w:rsidRPr="00301EBA" w:rsidRDefault="00463CF6" w:rsidP="00463CF6">
      <w:pPr>
        <w:spacing w:after="160" w:line="259" w:lineRule="auto"/>
        <w:ind w:firstLine="708"/>
        <w:jc w:val="both"/>
        <w:rPr>
          <w:rFonts w:eastAsia="Calibri"/>
        </w:rPr>
      </w:pPr>
      <w:r w:rsidRPr="00463CF6">
        <w:rPr>
          <w:rFonts w:eastAsiaTheme="minorHAnsi"/>
          <w:lang w:eastAsia="en-US"/>
        </w:rPr>
        <w:t xml:space="preserve">Hazırlanan İmar Planında taşınmazların </w:t>
      </w:r>
      <w:r w:rsidRPr="00463CF6">
        <w:rPr>
          <w:rFonts w:eastAsiaTheme="minorHAnsi"/>
          <w:sz w:val="22"/>
          <w:szCs w:val="22"/>
          <w:lang w:eastAsia="x-none"/>
        </w:rPr>
        <w:t xml:space="preserve">batısında bulunan kadastro yolu 10 m </w:t>
      </w:r>
      <w:r w:rsidRPr="00463CF6">
        <w:rPr>
          <w:rFonts w:eastAsiaTheme="minorHAnsi"/>
          <w:lang w:eastAsia="x-none"/>
        </w:rPr>
        <w:t xml:space="preserve">genişliğinde taşıt yolu olarak planlanmış ve diğer taşınmazlara ulaşım sağlanabilmesi için planlama alanı içinde 10 metre genişliğinde </w:t>
      </w:r>
      <w:r w:rsidRPr="00463CF6">
        <w:rPr>
          <w:rFonts w:eastAsiaTheme="minorHAnsi"/>
          <w:lang w:eastAsia="en-US"/>
        </w:rPr>
        <w:t xml:space="preserve">ulaşım bağlantısı oluşturulmuştur. Akdeniz Elektrik Dağıtım </w:t>
      </w:r>
      <w:proofErr w:type="spellStart"/>
      <w:r w:rsidRPr="00463CF6">
        <w:rPr>
          <w:rFonts w:eastAsiaTheme="minorHAnsi"/>
          <w:lang w:eastAsia="en-US"/>
        </w:rPr>
        <w:t>A.Ş’nin</w:t>
      </w:r>
      <w:proofErr w:type="spellEnd"/>
      <w:r w:rsidRPr="00463CF6">
        <w:rPr>
          <w:rFonts w:eastAsiaTheme="minorHAnsi"/>
          <w:lang w:eastAsia="en-US"/>
        </w:rPr>
        <w:t xml:space="preserve"> kurum görüşünde belirtildiği gibi taşıt yolundan cephe alacak şekilde 9559 parsel numaralı taşınmazda bir adet trafo alanı ayrılmıştır. GES Tesisi üzerinde yapılaşma koşulu E=0.30, </w:t>
      </w:r>
      <w:proofErr w:type="spellStart"/>
      <w:r w:rsidRPr="00463CF6">
        <w:rPr>
          <w:rFonts w:eastAsiaTheme="minorHAnsi"/>
          <w:lang w:eastAsia="en-US"/>
        </w:rPr>
        <w:t>Yençok</w:t>
      </w:r>
      <w:proofErr w:type="spellEnd"/>
      <w:r w:rsidRPr="00463CF6">
        <w:rPr>
          <w:rFonts w:eastAsiaTheme="minorHAnsi"/>
          <w:lang w:eastAsia="en-US"/>
        </w:rPr>
        <w:t>=7.50 m, Yenilenebilir Enerji Üretime Dayalı (GES) Alanında güneş panellerinin temel ve kaidesi haricindeki kısımlar için ise Emsal:0.90, Yençok:7,50 metre olarak önerilmiştir. Her ne kadar kurum görüşlerinde yer verilmese de arazide bulunan enerji nakil hatlarının olduğu alanda sağ ve sol sahilden 5 m olmak üzere toplam 10 m koruma bandının oluşturulduğu,</w:t>
      </w:r>
      <w:r>
        <w:rPr>
          <w:rFonts w:eastAsiaTheme="minorHAnsi"/>
          <w:lang w:eastAsia="en-US"/>
        </w:rPr>
        <w:t xml:space="preserve"> </w:t>
      </w:r>
      <w:r w:rsidR="0064761E" w:rsidRPr="00301EBA">
        <w:rPr>
          <w:bCs/>
        </w:rPr>
        <w:t xml:space="preserve">İl Özel idaresi teknik elemanlarınca </w:t>
      </w:r>
      <w:proofErr w:type="gramStart"/>
      <w:r w:rsidR="0064761E" w:rsidRPr="00301EBA">
        <w:rPr>
          <w:bCs/>
        </w:rPr>
        <w:t xml:space="preserve">hazırlanan  </w:t>
      </w:r>
      <w:r w:rsidRPr="00EB4520">
        <w:t>02</w:t>
      </w:r>
      <w:proofErr w:type="gramEnd"/>
      <w:r w:rsidRPr="00EB4520">
        <w:t>/05/2023</w:t>
      </w:r>
      <w:r>
        <w:t xml:space="preserve"> </w:t>
      </w:r>
      <w:r w:rsidR="0064761E" w:rsidRPr="00301EBA">
        <w:rPr>
          <w:bCs/>
        </w:rPr>
        <w:t>tarihli teknik rapordan anlaşılmıştır.</w:t>
      </w:r>
    </w:p>
    <w:p w:rsidR="000B320B" w:rsidRPr="00301EBA" w:rsidRDefault="0073339A" w:rsidP="000B320B">
      <w:pPr>
        <w:ind w:firstLine="708"/>
        <w:jc w:val="both"/>
        <w:rPr>
          <w:bCs/>
        </w:rPr>
      </w:pPr>
      <w:r w:rsidRPr="00301EBA">
        <w:t xml:space="preserve">Bu nedenle </w:t>
      </w:r>
      <w:r w:rsidR="00463CF6" w:rsidRPr="00914ACB">
        <w:rPr>
          <w:color w:val="000000"/>
        </w:rPr>
        <w:t xml:space="preserve">Isparta İli, Keçiborlu İlçesi, Kılıç Köyünde bulunan 0 ada 9538, 9540, 9542, 9543, 9559, 9560, 9561 ve 9597 parselleri kapsayan alanda mülkiyet sahibi Burak Turizm Yatırım </w:t>
      </w:r>
      <w:r w:rsidR="00463CF6" w:rsidRPr="00914ACB">
        <w:rPr>
          <w:color w:val="000000"/>
        </w:rPr>
        <w:lastRenderedPageBreak/>
        <w:t xml:space="preserve">İşletmecilik Pazarlama ve Ticaret A.Ş. tarafından toplam </w:t>
      </w:r>
      <w:r w:rsidR="00463CF6" w:rsidRPr="00914ACB">
        <w:rPr>
          <w:rStyle w:val="Gl"/>
          <w:color w:val="000000"/>
        </w:rPr>
        <w:t>3200 kW</w:t>
      </w:r>
      <w:r w:rsidR="00463CF6" w:rsidRPr="00914ACB">
        <w:rPr>
          <w:color w:val="000000"/>
        </w:rPr>
        <w:t xml:space="preserve"> gücünde; 9544 ve 9582 parselleri kapsayan alanda </w:t>
      </w:r>
      <w:r w:rsidR="00463CF6">
        <w:rPr>
          <w:color w:val="000000"/>
        </w:rPr>
        <w:t xml:space="preserve">ise </w:t>
      </w:r>
      <w:r w:rsidR="00463CF6" w:rsidRPr="00914ACB">
        <w:rPr>
          <w:color w:val="000000"/>
        </w:rPr>
        <w:t xml:space="preserve">mülkiyet sahibi Hasan Cebi İnşaat Turizm Yatırımları ve Ticaret A.Ş. tarafından toplam </w:t>
      </w:r>
      <w:r w:rsidR="00463CF6" w:rsidRPr="00914ACB">
        <w:rPr>
          <w:rStyle w:val="Gl"/>
          <w:color w:val="000000"/>
        </w:rPr>
        <w:t>940 kW</w:t>
      </w:r>
      <w:r w:rsidR="00463CF6" w:rsidRPr="00914ACB">
        <w:rPr>
          <w:color w:val="000000"/>
        </w:rPr>
        <w:t xml:space="preserve"> gücünde yapılması planlanan “Yenilenebilir Enerji Kaynaklarına Dayalı Üretim Tesis Alanı</w:t>
      </w:r>
      <w:r w:rsidR="005E2FC0">
        <w:rPr>
          <w:color w:val="000000"/>
        </w:rPr>
        <w:t>nda</w:t>
      </w:r>
      <w:r w:rsidR="00463CF6" w:rsidRPr="00914ACB">
        <w:rPr>
          <w:color w:val="000000"/>
        </w:rPr>
        <w:t xml:space="preserve"> (Lisanssız Güneş Enerji Santrali (GES))” Onat Planlama adına Şehir Plancısı Halil ONAT tarafından hazırlanan NİP-</w:t>
      </w:r>
      <w:proofErr w:type="gramStart"/>
      <w:r w:rsidR="00463CF6" w:rsidRPr="00914ACB">
        <w:rPr>
          <w:color w:val="000000"/>
        </w:rPr>
        <w:t>321013764</w:t>
      </w:r>
      <w:proofErr w:type="gramEnd"/>
      <w:r w:rsidR="00463CF6" w:rsidRPr="00914ACB">
        <w:rPr>
          <w:color w:val="000000"/>
        </w:rPr>
        <w:t xml:space="preserve"> plan işlem numaralı 1/5.000 Ölçekli Nazım İmar Planı ve UİP-321013767 plan işlem numaralı 1/1.000 Ölçekli Uygulama İmar Planının</w:t>
      </w:r>
      <w:r w:rsidR="00463CF6">
        <w:rPr>
          <w:color w:val="000000"/>
        </w:rPr>
        <w:t xml:space="preserve"> </w:t>
      </w:r>
      <w:r w:rsidR="0064761E" w:rsidRPr="00301EBA">
        <w:rPr>
          <w:bCs/>
        </w:rPr>
        <w:t>İl Özel idaresi teknik elemanlarınca hazırlanan</w:t>
      </w:r>
      <w:r w:rsidR="00463CF6">
        <w:rPr>
          <w:bCs/>
        </w:rPr>
        <w:t xml:space="preserve"> </w:t>
      </w:r>
      <w:r w:rsidR="00463CF6" w:rsidRPr="00EB4520">
        <w:t>02/05/2023</w:t>
      </w:r>
      <w:r w:rsidR="00463CF6">
        <w:t xml:space="preserve"> </w:t>
      </w:r>
      <w:r w:rsidR="0064761E" w:rsidRPr="00301EBA">
        <w:rPr>
          <w:bCs/>
        </w:rPr>
        <w:t>tarihli teknik rapor doğrultusunda</w:t>
      </w:r>
      <w:r w:rsidR="00463CF6">
        <w:rPr>
          <w:bCs/>
        </w:rPr>
        <w:t xml:space="preserve"> </w:t>
      </w:r>
      <w:r w:rsidR="0064761E" w:rsidRPr="00301EBA">
        <w:rPr>
          <w:bCs/>
          <w:lang w:eastAsia="x-none"/>
        </w:rPr>
        <w:t>onaylanması</w:t>
      </w:r>
      <w:r w:rsidR="000B320B" w:rsidRPr="00301EBA">
        <w:rPr>
          <w:rFonts w:eastAsia="Calibri"/>
        </w:rPr>
        <w:t xml:space="preserve"> </w:t>
      </w:r>
      <w:r w:rsidR="00CC71BA" w:rsidRPr="00301EBA">
        <w:rPr>
          <w:bCs/>
        </w:rPr>
        <w:t xml:space="preserve">komisyonumuzca uygun görülmüştür. </w:t>
      </w:r>
      <w:proofErr w:type="gramStart"/>
      <w:r w:rsidR="00A210B4" w:rsidRPr="00301EBA">
        <w:rPr>
          <w:bCs/>
        </w:rPr>
        <w:t>05</w:t>
      </w:r>
      <w:r w:rsidR="00CC71BA" w:rsidRPr="00301EBA">
        <w:rPr>
          <w:bCs/>
        </w:rPr>
        <w:t>/05/2023</w:t>
      </w:r>
      <w:proofErr w:type="gramEnd"/>
    </w:p>
    <w:p w:rsidR="000B320B" w:rsidRDefault="000B320B" w:rsidP="000B320B">
      <w:pPr>
        <w:ind w:firstLine="708"/>
        <w:jc w:val="both"/>
        <w:rPr>
          <w:bCs/>
          <w:sz w:val="22"/>
          <w:szCs w:val="22"/>
        </w:rPr>
      </w:pPr>
    </w:p>
    <w:p w:rsidR="00CC71BA" w:rsidRPr="00686EC7" w:rsidRDefault="00CC71BA" w:rsidP="00CC71BA">
      <w:pPr>
        <w:ind w:firstLine="708"/>
        <w:jc w:val="center"/>
        <w:rPr>
          <w:b/>
        </w:rPr>
      </w:pPr>
      <w:r w:rsidRPr="00686EC7">
        <w:rPr>
          <w:b/>
        </w:rPr>
        <w:t>İMAR VE BAYINDIRLIK KOMİSYONU</w:t>
      </w:r>
    </w:p>
    <w:p w:rsidR="00CC71BA" w:rsidRDefault="00CC71BA" w:rsidP="00CC71BA">
      <w:pPr>
        <w:ind w:firstLine="708"/>
        <w:jc w:val="center"/>
      </w:pPr>
    </w:p>
    <w:p w:rsidR="00CC71BA" w:rsidRPr="00686EC7" w:rsidRDefault="00CC71BA" w:rsidP="00CC71BA">
      <w:pPr>
        <w:ind w:firstLine="708"/>
        <w:jc w:val="center"/>
      </w:pPr>
    </w:p>
    <w:p w:rsidR="00CC71BA" w:rsidRDefault="00CC71BA" w:rsidP="00CC71BA">
      <w:r>
        <w:t xml:space="preserve">Komisyon Başkanı </w:t>
      </w:r>
      <w:r>
        <w:tab/>
      </w:r>
      <w:r w:rsidRPr="00686EC7">
        <w:t>Başkan Vekili</w:t>
      </w:r>
      <w:r w:rsidRPr="00686EC7">
        <w:tab/>
      </w:r>
      <w:r w:rsidRPr="00686EC7">
        <w:tab/>
      </w:r>
      <w:r w:rsidRPr="00686EC7">
        <w:tab/>
        <w:t>Sözcü</w:t>
      </w:r>
      <w:r w:rsidRPr="00686EC7">
        <w:tab/>
      </w:r>
      <w:r w:rsidRPr="00686EC7">
        <w:tab/>
      </w:r>
      <w:r w:rsidRPr="00686EC7">
        <w:tab/>
      </w:r>
      <w:r w:rsidRPr="00686EC7">
        <w:tab/>
        <w:t>Üye</w:t>
      </w:r>
    </w:p>
    <w:p w:rsidR="00CC71BA" w:rsidRPr="00686EC7" w:rsidRDefault="00CC71BA" w:rsidP="00CC71BA">
      <w:r w:rsidRPr="00686EC7">
        <w:t xml:space="preserve">İbrahim AĞRAS </w:t>
      </w:r>
      <w:r>
        <w:tab/>
      </w:r>
      <w:r w:rsidRPr="00686EC7">
        <w:t>Ahmet SEKTİOĞLU</w:t>
      </w:r>
      <w:r>
        <w:tab/>
      </w:r>
      <w:r w:rsidRPr="00686EC7">
        <w:tab/>
        <w:t xml:space="preserve">Sezgin ÖZDOĞANCI </w:t>
      </w:r>
      <w:r>
        <w:tab/>
      </w:r>
      <w:r w:rsidRPr="00686EC7">
        <w:t>Faik ÇIRAK</w:t>
      </w:r>
      <w:r>
        <w:tab/>
      </w:r>
      <w:r>
        <w:tab/>
      </w:r>
      <w:r>
        <w:tab/>
      </w:r>
      <w:r w:rsidRPr="00686EC7">
        <w:tab/>
      </w:r>
      <w:r w:rsidRPr="00686EC7">
        <w:tab/>
      </w:r>
      <w:r w:rsidRPr="00686EC7">
        <w:tab/>
        <w:t xml:space="preserve"> </w:t>
      </w:r>
    </w:p>
    <w:p w:rsidR="00CC71BA" w:rsidRDefault="00CC71BA" w:rsidP="00CC71BA">
      <w:r w:rsidRPr="00686EC7">
        <w:t xml:space="preserve">                        </w:t>
      </w:r>
    </w:p>
    <w:p w:rsidR="005E2FC0" w:rsidRDefault="005E2FC0" w:rsidP="00CC71BA"/>
    <w:p w:rsidR="00CC71BA" w:rsidRDefault="00CC71BA" w:rsidP="00CC71BA">
      <w:pPr>
        <w:ind w:left="1416" w:firstLine="708"/>
      </w:pPr>
      <w:r w:rsidRPr="00686EC7">
        <w:t xml:space="preserve">Üye </w:t>
      </w:r>
      <w:r w:rsidRPr="00686EC7">
        <w:tab/>
      </w:r>
      <w:r w:rsidRPr="00686EC7">
        <w:tab/>
        <w:t xml:space="preserve">          </w:t>
      </w:r>
      <w:r w:rsidRPr="00686EC7">
        <w:tab/>
      </w:r>
      <w:r w:rsidRPr="00686EC7">
        <w:tab/>
      </w:r>
      <w:proofErr w:type="spellStart"/>
      <w:r w:rsidRPr="00686EC7">
        <w:t>Üye</w:t>
      </w:r>
      <w:proofErr w:type="spellEnd"/>
      <w:r w:rsidRPr="00686EC7">
        <w:t xml:space="preserve"> </w:t>
      </w:r>
      <w:r w:rsidRPr="00686EC7">
        <w:tab/>
      </w:r>
      <w:r w:rsidRPr="00686EC7">
        <w:tab/>
      </w:r>
      <w:r w:rsidRPr="00686EC7">
        <w:tab/>
        <w:t xml:space="preserve"> </w:t>
      </w:r>
      <w:r w:rsidRPr="00686EC7">
        <w:tab/>
      </w:r>
      <w:proofErr w:type="spellStart"/>
      <w:r w:rsidRPr="00686EC7">
        <w:t>Üye</w:t>
      </w:r>
      <w:proofErr w:type="spellEnd"/>
    </w:p>
    <w:p w:rsidR="00CC71BA" w:rsidRPr="00CC71BA" w:rsidRDefault="00CC71BA" w:rsidP="0073339A">
      <w:pPr>
        <w:ind w:left="2124"/>
        <w:rPr>
          <w:sz w:val="22"/>
          <w:szCs w:val="22"/>
        </w:rPr>
      </w:pPr>
      <w:proofErr w:type="spellStart"/>
      <w:r w:rsidRPr="00686EC7">
        <w:t>Mükerrem</w:t>
      </w:r>
      <w:proofErr w:type="spellEnd"/>
      <w:r w:rsidRPr="00686EC7">
        <w:t xml:space="preserve"> ÇETİNKAYA</w:t>
      </w:r>
      <w:r w:rsidRPr="00686EC7">
        <w:tab/>
        <w:t xml:space="preserve"> Nazmi MACİT </w:t>
      </w:r>
      <w:r>
        <w:tab/>
      </w:r>
      <w:r>
        <w:tab/>
      </w:r>
      <w:r w:rsidRPr="00686EC7">
        <w:t>Adil AKBULUT</w:t>
      </w:r>
    </w:p>
    <w:sectPr w:rsidR="00CC71BA" w:rsidRPr="00CC71BA" w:rsidSect="0073339A">
      <w:headerReference w:type="default" r:id="rId7"/>
      <w:footerReference w:type="default" r:id="rId8"/>
      <w:pgSz w:w="11906" w:h="16838"/>
      <w:pgMar w:top="0"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511643"/>
      <w:docPartObj>
        <w:docPartGallery w:val="Page Numbers (Bottom of Page)"/>
        <w:docPartUnique/>
      </w:docPartObj>
    </w:sdtPr>
    <w:sdtEndPr/>
    <w:sdtContent>
      <w:p w:rsidR="00AA4BD8" w:rsidRDefault="00AA4BD8">
        <w:pPr>
          <w:pStyle w:val="Altbilgi"/>
          <w:jc w:val="right"/>
        </w:pPr>
        <w:r>
          <w:fldChar w:fldCharType="begin"/>
        </w:r>
        <w:r>
          <w:instrText>PAGE   \* MERGEFORMAT</w:instrText>
        </w:r>
        <w:r>
          <w:fldChar w:fldCharType="separate"/>
        </w:r>
        <w:r w:rsidR="002E73F2">
          <w:rPr>
            <w:noProof/>
          </w:rPr>
          <w:t>5</w:t>
        </w:r>
        <w:r>
          <w:fldChar w:fldCharType="end"/>
        </w:r>
      </w:p>
    </w:sdtContent>
  </w:sdt>
  <w:p w:rsidR="00AA4BD8" w:rsidRDefault="00AA4B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FAD5CC2"/>
    <w:multiLevelType w:val="hybridMultilevel"/>
    <w:tmpl w:val="AF62F6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B320B"/>
    <w:rsid w:val="002E73F2"/>
    <w:rsid w:val="00301EBA"/>
    <w:rsid w:val="003D6921"/>
    <w:rsid w:val="00463CF6"/>
    <w:rsid w:val="005E2FC0"/>
    <w:rsid w:val="0064761E"/>
    <w:rsid w:val="0073339A"/>
    <w:rsid w:val="0088584C"/>
    <w:rsid w:val="00945C90"/>
    <w:rsid w:val="009B3DA6"/>
    <w:rsid w:val="009E6145"/>
    <w:rsid w:val="00A210B4"/>
    <w:rsid w:val="00A24B97"/>
    <w:rsid w:val="00AA4BD8"/>
    <w:rsid w:val="00CC71BA"/>
    <w:rsid w:val="00D15953"/>
    <w:rsid w:val="00D3338F"/>
    <w:rsid w:val="00EB211C"/>
    <w:rsid w:val="00F553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D9C99-D32F-4673-ABA5-845C4132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semiHidden/>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normalyaz">
    <w:name w:val="3-normalyaz"/>
    <w:basedOn w:val="Normal"/>
    <w:rsid w:val="0073339A"/>
    <w:pPr>
      <w:spacing w:before="100" w:beforeAutospacing="1" w:after="100" w:afterAutospacing="1"/>
    </w:pPr>
  </w:style>
  <w:style w:type="character" w:styleId="Gl">
    <w:name w:val="Strong"/>
    <w:uiPriority w:val="22"/>
    <w:qFormat/>
    <w:rsid w:val="00463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2243</Words>
  <Characters>12791</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recep aybay</cp:lastModifiedBy>
  <cp:revision>5</cp:revision>
  <dcterms:created xsi:type="dcterms:W3CDTF">2023-05-05T12:15:00Z</dcterms:created>
  <dcterms:modified xsi:type="dcterms:W3CDTF">2023-05-08T06:19:00Z</dcterms:modified>
</cp:coreProperties>
</file>